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94C0B" w14:textId="77777777" w:rsidR="00844D39" w:rsidRDefault="002B7B9A" w:rsidP="00844D39">
      <w:pPr>
        <w:pStyle w:val="Trick"/>
      </w:pPr>
      <w:r>
        <w:t>CA Immo S</w:t>
      </w:r>
      <w:sdt>
        <w:sdtPr>
          <w:id w:val="229327483"/>
          <w:lock w:val="sdtContentLocked"/>
          <w:placeholder>
            <w:docPart w:val="52AE99A4355240998331ECD2B67E7377"/>
          </w:placeholder>
          <w:group/>
        </w:sdtPr>
        <w:sdtEndPr/>
        <w:sdtContent>
          <w:r w:rsidR="000A30DB">
            <w:t xml:space="preserve"> </w:t>
          </w:r>
        </w:sdtContent>
      </w:sdt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1"/>
        <w:gridCol w:w="3289"/>
      </w:tblGrid>
      <w:tr w:rsidR="007221F5" w:rsidRPr="00CE4D86" w14:paraId="0EEBB86E" w14:textId="77777777" w:rsidTr="007221F5">
        <w:trPr>
          <w:trHeight w:hRule="exact" w:val="1588"/>
        </w:trPr>
        <w:tc>
          <w:tcPr>
            <w:tcW w:w="7201" w:type="dxa"/>
            <w:tcMar>
              <w:left w:w="0" w:type="dxa"/>
              <w:right w:w="0" w:type="dxa"/>
            </w:tcMar>
          </w:tcPr>
          <w:p w14:paraId="000736E3" w14:textId="58BC7E5F" w:rsidR="007221F5" w:rsidRPr="00CE4D86" w:rsidRDefault="00CE4D86" w:rsidP="00CE4D86">
            <w:pPr>
              <w:pStyle w:val="Formularname"/>
              <w:rPr>
                <w:lang w:val="en-GB"/>
              </w:rPr>
            </w:pPr>
            <w:r w:rsidRPr="00CE4D86">
              <w:rPr>
                <w:lang w:val="en-GB"/>
              </w:rPr>
              <w:t>PRESS RELEASE</w:t>
            </w:r>
          </w:p>
        </w:tc>
        <w:tc>
          <w:tcPr>
            <w:tcW w:w="3289" w:type="dxa"/>
            <w:tcMar>
              <w:left w:w="0" w:type="dxa"/>
              <w:right w:w="0" w:type="dxa"/>
            </w:tcMar>
          </w:tcPr>
          <w:p w14:paraId="2FD163BB" w14:textId="77777777" w:rsidR="007221F5" w:rsidRPr="00CE4D86" w:rsidRDefault="007221F5" w:rsidP="00934959">
            <w:pPr>
              <w:pStyle w:val="Pressemitteilung"/>
              <w:rPr>
                <w:lang w:val="en-GB"/>
              </w:rPr>
            </w:pPr>
          </w:p>
        </w:tc>
      </w:tr>
      <w:tr w:rsidR="007221F5" w:rsidRPr="00CE4D86" w14:paraId="5C198372" w14:textId="77777777" w:rsidTr="007221F5">
        <w:trPr>
          <w:trHeight w:hRule="exact" w:val="1588"/>
        </w:trPr>
        <w:tc>
          <w:tcPr>
            <w:tcW w:w="7201" w:type="dxa"/>
            <w:tcMar>
              <w:left w:w="0" w:type="dxa"/>
              <w:right w:w="0" w:type="dxa"/>
            </w:tcMar>
          </w:tcPr>
          <w:p w14:paraId="040F1D9F" w14:textId="77777777" w:rsidR="007221F5" w:rsidRPr="00CE4D86" w:rsidRDefault="007221F5" w:rsidP="002D0113">
            <w:pPr>
              <w:rPr>
                <w:lang w:val="en-GB"/>
              </w:rPr>
            </w:pPr>
          </w:p>
        </w:tc>
        <w:tc>
          <w:tcPr>
            <w:tcW w:w="3289" w:type="dxa"/>
            <w:tcMar>
              <w:left w:w="0" w:type="dxa"/>
              <w:right w:w="0" w:type="dxa"/>
            </w:tcMar>
          </w:tcPr>
          <w:p w14:paraId="52EFFF14" w14:textId="2224C4B4" w:rsidR="007221F5" w:rsidRPr="00CE4D86" w:rsidRDefault="001C5387" w:rsidP="009E578E">
            <w:pPr>
              <w:rPr>
                <w:lang w:val="en-GB"/>
              </w:rPr>
            </w:pPr>
            <w:bookmarkStart w:id="0" w:name="tmDatum"/>
            <w:r w:rsidRPr="00CE4D86">
              <w:rPr>
                <w:lang w:val="en-GB"/>
              </w:rPr>
              <w:t xml:space="preserve">        </w:t>
            </w:r>
            <w:r w:rsidR="009E578E">
              <w:rPr>
                <w:lang w:val="en-GB"/>
              </w:rPr>
              <w:t>24</w:t>
            </w:r>
            <w:r w:rsidR="00CE4D86" w:rsidRPr="00CE4D86">
              <w:rPr>
                <w:lang w:val="en-GB"/>
              </w:rPr>
              <w:t xml:space="preserve"> April</w:t>
            </w:r>
            <w:r w:rsidR="00025AE5" w:rsidRPr="00CE4D86">
              <w:rPr>
                <w:lang w:val="en-GB"/>
              </w:rPr>
              <w:t xml:space="preserve"> 201</w:t>
            </w:r>
            <w:bookmarkEnd w:id="0"/>
            <w:r w:rsidR="00CF5F40" w:rsidRPr="00CE4D86">
              <w:rPr>
                <w:lang w:val="en-GB"/>
              </w:rPr>
              <w:t>9</w:t>
            </w:r>
          </w:p>
        </w:tc>
      </w:tr>
    </w:tbl>
    <w:p w14:paraId="11E9C2DA" w14:textId="162777B7" w:rsidR="00EA5A76" w:rsidRDefault="00831462" w:rsidP="00233D07">
      <w:pPr>
        <w:pStyle w:val="berschrift"/>
        <w:jc w:val="both"/>
        <w:rPr>
          <w:lang w:val="en-GB"/>
        </w:rPr>
      </w:pPr>
      <w:bookmarkStart w:id="1" w:name="_GoBack"/>
      <w:bookmarkEnd w:id="1"/>
      <w:r w:rsidRPr="00CE4D86">
        <w:rPr>
          <w:lang w:val="en-GB"/>
        </w:rPr>
        <w:t xml:space="preserve">ca </w:t>
      </w:r>
      <w:r w:rsidR="00EA5A76" w:rsidRPr="00CE4D86">
        <w:rPr>
          <w:lang w:val="en-GB"/>
        </w:rPr>
        <w:t>iMMO</w:t>
      </w:r>
      <w:r w:rsidR="00EA5A76">
        <w:rPr>
          <w:lang w:val="en-GB"/>
        </w:rPr>
        <w:t xml:space="preserve">: Leasing </w:t>
      </w:r>
      <w:r w:rsidR="00CE4D86" w:rsidRPr="00CE4D86">
        <w:rPr>
          <w:lang w:val="en-GB"/>
        </w:rPr>
        <w:t xml:space="preserve">success </w:t>
      </w:r>
      <w:r w:rsidR="00EA5A76">
        <w:rPr>
          <w:lang w:val="en-GB"/>
        </w:rPr>
        <w:t>for Prague</w:t>
      </w:r>
      <w:r w:rsidR="00CE4D86" w:rsidRPr="00CE4D86">
        <w:rPr>
          <w:lang w:val="en-GB"/>
        </w:rPr>
        <w:t xml:space="preserve"> office properties</w:t>
      </w:r>
      <w:r w:rsidRPr="00CE4D86">
        <w:rPr>
          <w:lang w:val="en-GB"/>
        </w:rPr>
        <w:t xml:space="preserve"> </w:t>
      </w:r>
    </w:p>
    <w:p w14:paraId="0DEE0724" w14:textId="66537418" w:rsidR="00EA5A76" w:rsidRDefault="00EA5A76" w:rsidP="009E578E">
      <w:pPr>
        <w:pStyle w:val="berschrift"/>
        <w:numPr>
          <w:ilvl w:val="0"/>
          <w:numId w:val="10"/>
        </w:numPr>
        <w:jc w:val="both"/>
        <w:rPr>
          <w:caps w:val="0"/>
          <w:sz w:val="22"/>
          <w:lang w:val="en-GB"/>
        </w:rPr>
      </w:pPr>
      <w:r>
        <w:rPr>
          <w:caps w:val="0"/>
          <w:sz w:val="22"/>
          <w:lang w:val="en-GB"/>
        </w:rPr>
        <w:t>Office propert</w:t>
      </w:r>
      <w:r w:rsidR="00F70224">
        <w:rPr>
          <w:caps w:val="0"/>
          <w:sz w:val="22"/>
          <w:lang w:val="en-GB"/>
        </w:rPr>
        <w:t>ies</w:t>
      </w:r>
      <w:r>
        <w:rPr>
          <w:caps w:val="0"/>
          <w:sz w:val="22"/>
          <w:lang w:val="en-GB"/>
        </w:rPr>
        <w:t xml:space="preserve"> N</w:t>
      </w:r>
      <w:r w:rsidR="003D75C5" w:rsidRPr="009E578E">
        <w:rPr>
          <w:caps w:val="0"/>
          <w:sz w:val="22"/>
          <w:lang w:val="en-GB"/>
        </w:rPr>
        <w:t xml:space="preserve">ile </w:t>
      </w:r>
      <w:r>
        <w:rPr>
          <w:caps w:val="0"/>
          <w:sz w:val="22"/>
          <w:lang w:val="en-GB"/>
        </w:rPr>
        <w:t>H</w:t>
      </w:r>
      <w:r w:rsidR="003D75C5" w:rsidRPr="009E578E">
        <w:rPr>
          <w:caps w:val="0"/>
          <w:sz w:val="22"/>
          <w:lang w:val="en-GB"/>
        </w:rPr>
        <w:t xml:space="preserve">ouse </w:t>
      </w:r>
      <w:r w:rsidR="00F70224">
        <w:rPr>
          <w:caps w:val="0"/>
          <w:sz w:val="22"/>
          <w:lang w:val="en-GB"/>
        </w:rPr>
        <w:t xml:space="preserve">and Visionary </w:t>
      </w:r>
      <w:r>
        <w:rPr>
          <w:caps w:val="0"/>
          <w:sz w:val="22"/>
          <w:lang w:val="en-GB"/>
        </w:rPr>
        <w:t>fully leased</w:t>
      </w:r>
    </w:p>
    <w:p w14:paraId="22F57FCC" w14:textId="27974EF9" w:rsidR="00831462" w:rsidRDefault="00EA5A76" w:rsidP="009E578E">
      <w:pPr>
        <w:pStyle w:val="berschrift"/>
        <w:numPr>
          <w:ilvl w:val="0"/>
          <w:numId w:val="10"/>
        </w:numPr>
        <w:jc w:val="both"/>
        <w:rPr>
          <w:caps w:val="0"/>
          <w:sz w:val="22"/>
          <w:lang w:val="en-GB"/>
        </w:rPr>
      </w:pPr>
      <w:r>
        <w:rPr>
          <w:caps w:val="0"/>
          <w:sz w:val="22"/>
          <w:lang w:val="en-GB"/>
        </w:rPr>
        <w:t>F</w:t>
      </w:r>
      <w:r w:rsidR="00CE4D86" w:rsidRPr="009E578E">
        <w:rPr>
          <w:caps w:val="0"/>
          <w:sz w:val="22"/>
          <w:lang w:val="en-GB"/>
        </w:rPr>
        <w:t xml:space="preserve">irst </w:t>
      </w:r>
      <w:r>
        <w:rPr>
          <w:caps w:val="0"/>
          <w:sz w:val="22"/>
          <w:lang w:val="en-GB"/>
        </w:rPr>
        <w:t>WELL</w:t>
      </w:r>
      <w:r w:rsidRPr="009E578E">
        <w:rPr>
          <w:caps w:val="0"/>
          <w:sz w:val="22"/>
          <w:lang w:val="en-GB"/>
        </w:rPr>
        <w:t xml:space="preserve"> </w:t>
      </w:r>
      <w:r w:rsidR="00CE4D86" w:rsidRPr="009E578E">
        <w:rPr>
          <w:caps w:val="0"/>
          <w:sz w:val="22"/>
          <w:lang w:val="en-GB"/>
        </w:rPr>
        <w:t xml:space="preserve">certification in the </w:t>
      </w:r>
      <w:r>
        <w:rPr>
          <w:caps w:val="0"/>
          <w:sz w:val="22"/>
          <w:lang w:val="en-GB"/>
        </w:rPr>
        <w:t>CEE</w:t>
      </w:r>
      <w:r w:rsidRPr="009E578E">
        <w:rPr>
          <w:caps w:val="0"/>
          <w:sz w:val="22"/>
          <w:lang w:val="en-GB"/>
        </w:rPr>
        <w:t xml:space="preserve"> </w:t>
      </w:r>
      <w:r w:rsidR="00CE4D86" w:rsidRPr="009E578E">
        <w:rPr>
          <w:caps w:val="0"/>
          <w:sz w:val="22"/>
          <w:lang w:val="en-GB"/>
        </w:rPr>
        <w:t>region</w:t>
      </w:r>
      <w:r w:rsidR="00F70224">
        <w:rPr>
          <w:caps w:val="0"/>
          <w:sz w:val="22"/>
          <w:lang w:val="en-GB"/>
        </w:rPr>
        <w:t xml:space="preserve"> obtained</w:t>
      </w:r>
      <w:r w:rsidR="00CE4D86" w:rsidRPr="009E578E">
        <w:rPr>
          <w:caps w:val="0"/>
          <w:sz w:val="22"/>
          <w:lang w:val="en-GB"/>
        </w:rPr>
        <w:t xml:space="preserve"> for </w:t>
      </w:r>
      <w:r>
        <w:rPr>
          <w:caps w:val="0"/>
          <w:sz w:val="22"/>
          <w:lang w:val="en-GB"/>
        </w:rPr>
        <w:t>V</w:t>
      </w:r>
      <w:r w:rsidR="00831462" w:rsidRPr="009E578E">
        <w:rPr>
          <w:caps w:val="0"/>
          <w:sz w:val="22"/>
          <w:lang w:val="en-GB"/>
        </w:rPr>
        <w:t xml:space="preserve">isionary </w:t>
      </w:r>
      <w:r>
        <w:rPr>
          <w:caps w:val="0"/>
          <w:sz w:val="22"/>
          <w:lang w:val="en-GB"/>
        </w:rPr>
        <w:t xml:space="preserve">office </w:t>
      </w:r>
      <w:r w:rsidR="00CE4D86" w:rsidRPr="009E578E">
        <w:rPr>
          <w:caps w:val="0"/>
          <w:sz w:val="22"/>
          <w:lang w:val="en-GB"/>
        </w:rPr>
        <w:t>building</w:t>
      </w:r>
    </w:p>
    <w:p w14:paraId="7ED8DDC5" w14:textId="2F6D687B" w:rsidR="00EA5A76" w:rsidRPr="009E578E" w:rsidRDefault="00F70224" w:rsidP="009E578E">
      <w:pPr>
        <w:pStyle w:val="Odstavecseseznamem"/>
        <w:numPr>
          <w:ilvl w:val="0"/>
          <w:numId w:val="10"/>
        </w:numPr>
        <w:ind w:left="714" w:hanging="357"/>
        <w:rPr>
          <w:b/>
          <w:lang w:val="en-GB"/>
        </w:rPr>
      </w:pPr>
      <w:r>
        <w:rPr>
          <w:rFonts w:cstheme="minorBidi"/>
          <w:b/>
          <w:sz w:val="22"/>
          <w:szCs w:val="22"/>
          <w:lang w:val="en-GB" w:eastAsia="en-US"/>
        </w:rPr>
        <w:t xml:space="preserve">Signing of </w:t>
      </w:r>
      <w:r w:rsidR="00EA5A76" w:rsidRPr="009E578E">
        <w:rPr>
          <w:rFonts w:cstheme="minorBidi"/>
          <w:b/>
          <w:sz w:val="22"/>
          <w:szCs w:val="22"/>
          <w:lang w:val="en-GB" w:eastAsia="en-US"/>
        </w:rPr>
        <w:t xml:space="preserve">lease agreements for around </w:t>
      </w:r>
      <w:r w:rsidR="009B520C">
        <w:rPr>
          <w:rFonts w:cstheme="minorBidi"/>
          <w:b/>
          <w:sz w:val="22"/>
          <w:szCs w:val="22"/>
          <w:lang w:val="en-GB" w:eastAsia="en-US"/>
        </w:rPr>
        <w:t>10,</w:t>
      </w:r>
      <w:r w:rsidR="007D2F3D">
        <w:rPr>
          <w:rFonts w:cstheme="minorBidi"/>
          <w:b/>
          <w:sz w:val="22"/>
          <w:szCs w:val="22"/>
          <w:lang w:val="en-GB" w:eastAsia="en-US"/>
        </w:rPr>
        <w:t>000</w:t>
      </w:r>
      <w:r w:rsidR="00EA5A76" w:rsidRPr="009E578E">
        <w:rPr>
          <w:rFonts w:cstheme="minorBidi"/>
          <w:b/>
          <w:sz w:val="22"/>
          <w:szCs w:val="22"/>
          <w:lang w:val="en-GB" w:eastAsia="en-US"/>
        </w:rPr>
        <w:t xml:space="preserve"> </w:t>
      </w:r>
      <w:proofErr w:type="spellStart"/>
      <w:r w:rsidR="00EA5A76" w:rsidRPr="009E578E">
        <w:rPr>
          <w:rFonts w:cstheme="minorBidi"/>
          <w:b/>
          <w:sz w:val="22"/>
          <w:szCs w:val="22"/>
          <w:lang w:val="en-GB" w:eastAsia="en-US"/>
        </w:rPr>
        <w:t>sqm</w:t>
      </w:r>
      <w:proofErr w:type="spellEnd"/>
      <w:r w:rsidR="00EA5A76" w:rsidRPr="009E578E">
        <w:rPr>
          <w:rFonts w:cstheme="minorBidi"/>
          <w:b/>
          <w:sz w:val="22"/>
          <w:szCs w:val="22"/>
          <w:lang w:val="en-GB" w:eastAsia="en-US"/>
        </w:rPr>
        <w:t xml:space="preserve"> rentable area </w:t>
      </w:r>
      <w:r>
        <w:rPr>
          <w:rFonts w:cstheme="minorBidi"/>
          <w:b/>
          <w:sz w:val="22"/>
          <w:szCs w:val="22"/>
          <w:lang w:val="en-GB" w:eastAsia="en-US"/>
        </w:rPr>
        <w:t>i</w:t>
      </w:r>
      <w:r w:rsidRPr="003F7DDB">
        <w:rPr>
          <w:rFonts w:cstheme="minorBidi"/>
          <w:b/>
          <w:sz w:val="22"/>
          <w:szCs w:val="22"/>
          <w:lang w:val="en-GB" w:eastAsia="en-US"/>
        </w:rPr>
        <w:t>n the first quarter of</w:t>
      </w:r>
      <w:r w:rsidR="009B520C">
        <w:rPr>
          <w:rFonts w:cstheme="minorBidi"/>
          <w:b/>
          <w:sz w:val="22"/>
          <w:szCs w:val="22"/>
          <w:lang w:val="en-GB" w:eastAsia="en-US"/>
        </w:rPr>
        <w:t> </w:t>
      </w:r>
      <w:r w:rsidRPr="003F7DDB">
        <w:rPr>
          <w:rFonts w:cstheme="minorBidi"/>
          <w:b/>
          <w:sz w:val="22"/>
          <w:szCs w:val="22"/>
          <w:lang w:val="en-GB" w:eastAsia="en-US"/>
        </w:rPr>
        <w:t>2019</w:t>
      </w:r>
    </w:p>
    <w:p w14:paraId="3A4811E9" w14:textId="32046857" w:rsidR="008F653F" w:rsidRPr="00CE4D86" w:rsidRDefault="00052494" w:rsidP="00831462">
      <w:pPr>
        <w:jc w:val="both"/>
        <w:rPr>
          <w:rFonts w:cs="Times New Roman"/>
          <w:lang w:val="en-GB"/>
        </w:rPr>
      </w:pPr>
      <w:r w:rsidRPr="00CE4D86">
        <w:rPr>
          <w:lang w:val="en-GB"/>
        </w:rPr>
        <w:br/>
      </w:r>
      <w:r w:rsidR="00CE4D86">
        <w:rPr>
          <w:rFonts w:cs="Times New Roman"/>
          <w:lang w:val="en-GB"/>
        </w:rPr>
        <w:t xml:space="preserve">Two office buildings in the </w:t>
      </w:r>
      <w:r w:rsidR="000C6C8F">
        <w:rPr>
          <w:rFonts w:cs="Times New Roman"/>
          <w:lang w:val="en-GB"/>
        </w:rPr>
        <w:t>portfolio of</w:t>
      </w:r>
      <w:r w:rsidR="00993960" w:rsidRPr="00CE4D86">
        <w:rPr>
          <w:rFonts w:cs="Times New Roman"/>
          <w:lang w:val="en-GB"/>
        </w:rPr>
        <w:t xml:space="preserve"> </w:t>
      </w:r>
      <w:r w:rsidR="00831462" w:rsidRPr="00CE4D86">
        <w:rPr>
          <w:rFonts w:cs="Times New Roman"/>
          <w:lang w:val="en-GB"/>
        </w:rPr>
        <w:t xml:space="preserve">CA </w:t>
      </w:r>
      <w:proofErr w:type="spellStart"/>
      <w:r w:rsidR="00831462" w:rsidRPr="00CE4D86">
        <w:rPr>
          <w:rFonts w:cs="Times New Roman"/>
          <w:lang w:val="en-GB"/>
        </w:rPr>
        <w:t>Immo</w:t>
      </w:r>
      <w:proofErr w:type="spellEnd"/>
      <w:r w:rsidR="00993960" w:rsidRPr="00CE4D86">
        <w:rPr>
          <w:rFonts w:cs="Times New Roman"/>
          <w:lang w:val="en-GB"/>
        </w:rPr>
        <w:t xml:space="preserve"> </w:t>
      </w:r>
      <w:r w:rsidR="00713C30">
        <w:rPr>
          <w:rFonts w:cs="Times New Roman"/>
          <w:lang w:val="en-GB"/>
        </w:rPr>
        <w:t xml:space="preserve">in Czech </w:t>
      </w:r>
      <w:r w:rsidR="00EA5A76">
        <w:rPr>
          <w:rFonts w:cs="Times New Roman"/>
          <w:lang w:val="en-GB"/>
        </w:rPr>
        <w:t>R</w:t>
      </w:r>
      <w:r w:rsidR="00713C30">
        <w:rPr>
          <w:rFonts w:cs="Times New Roman"/>
          <w:lang w:val="en-GB"/>
        </w:rPr>
        <w:t xml:space="preserve">epublic </w:t>
      </w:r>
      <w:r w:rsidR="000C6C8F">
        <w:rPr>
          <w:rFonts w:cs="Times New Roman"/>
          <w:lang w:val="en-GB"/>
        </w:rPr>
        <w:t>have reached important milestones.</w:t>
      </w:r>
      <w:r w:rsidR="00993960" w:rsidRPr="00CE4D86">
        <w:rPr>
          <w:rFonts w:cs="Times New Roman"/>
          <w:lang w:val="en-GB"/>
        </w:rPr>
        <w:t xml:space="preserve"> </w:t>
      </w:r>
      <w:r w:rsidR="000813B9" w:rsidRPr="00CE4D86">
        <w:rPr>
          <w:rFonts w:cs="Times New Roman"/>
          <w:lang w:val="en-GB"/>
        </w:rPr>
        <w:t xml:space="preserve">Nile House </w:t>
      </w:r>
      <w:r w:rsidR="000C6C8F">
        <w:rPr>
          <w:rFonts w:cs="Times New Roman"/>
          <w:lang w:val="en-GB"/>
        </w:rPr>
        <w:t xml:space="preserve">in Prague’s </w:t>
      </w:r>
      <w:proofErr w:type="spellStart"/>
      <w:r w:rsidR="000813B9" w:rsidRPr="00CE4D86">
        <w:rPr>
          <w:rFonts w:cs="Times New Roman"/>
          <w:lang w:val="en-GB"/>
        </w:rPr>
        <w:t>Karlín</w:t>
      </w:r>
      <w:proofErr w:type="spellEnd"/>
      <w:r w:rsidR="000C6C8F">
        <w:rPr>
          <w:rFonts w:cs="Times New Roman"/>
          <w:lang w:val="en-GB"/>
        </w:rPr>
        <w:t xml:space="preserve"> district, with more than </w:t>
      </w:r>
      <w:r w:rsidR="005C718E">
        <w:rPr>
          <w:rFonts w:cs="Times New Roman"/>
          <w:lang w:val="en-GB"/>
        </w:rPr>
        <w:t>19,</w:t>
      </w:r>
      <w:r w:rsidR="000813B9" w:rsidRPr="00CE4D86">
        <w:rPr>
          <w:rFonts w:cs="Times New Roman"/>
          <w:lang w:val="en-GB"/>
        </w:rPr>
        <w:t>000 m</w:t>
      </w:r>
      <w:r w:rsidR="000813B9" w:rsidRPr="00CE4D86">
        <w:rPr>
          <w:rFonts w:cs="Times New Roman"/>
          <w:vertAlign w:val="superscript"/>
          <w:lang w:val="en-GB"/>
        </w:rPr>
        <w:t>2</w:t>
      </w:r>
      <w:r w:rsidR="000813B9" w:rsidRPr="00CE4D86">
        <w:rPr>
          <w:rFonts w:cs="Times New Roman"/>
          <w:lang w:val="en-GB"/>
        </w:rPr>
        <w:t xml:space="preserve"> </w:t>
      </w:r>
      <w:r w:rsidR="000C6C8F">
        <w:rPr>
          <w:rFonts w:cs="Times New Roman"/>
          <w:lang w:val="en-GB"/>
        </w:rPr>
        <w:t>of leasable space, is now completely occupied</w:t>
      </w:r>
      <w:r w:rsidR="000813B9" w:rsidRPr="00CE4D86">
        <w:rPr>
          <w:rFonts w:cs="Times New Roman"/>
          <w:lang w:val="en-GB"/>
        </w:rPr>
        <w:t xml:space="preserve">. </w:t>
      </w:r>
      <w:r w:rsidR="000C6C8F">
        <w:rPr>
          <w:rFonts w:cs="Times New Roman"/>
          <w:lang w:val="en-GB"/>
        </w:rPr>
        <w:t>The Spaces co-working project is one of the incoming tenants</w:t>
      </w:r>
      <w:r w:rsidR="00B634FF">
        <w:rPr>
          <w:rFonts w:cs="Times New Roman"/>
          <w:lang w:val="en-GB"/>
        </w:rPr>
        <w:t xml:space="preserve">, leasing around 3,500 </w:t>
      </w:r>
      <w:r w:rsidR="009B520C" w:rsidRPr="009B520C">
        <w:rPr>
          <w:rFonts w:cs="Times New Roman"/>
          <w:lang w:val="en-GB"/>
        </w:rPr>
        <w:t>m2</w:t>
      </w:r>
      <w:r w:rsidR="00B634FF">
        <w:rPr>
          <w:rFonts w:cs="Times New Roman"/>
          <w:lang w:val="en-GB"/>
        </w:rPr>
        <w:t xml:space="preserve"> office space</w:t>
      </w:r>
      <w:r w:rsidR="000813B9" w:rsidRPr="00CE4D86">
        <w:rPr>
          <w:rFonts w:cs="Times New Roman"/>
          <w:lang w:val="en-GB"/>
        </w:rPr>
        <w:t>. A</w:t>
      </w:r>
      <w:r w:rsidR="000C6C8F">
        <w:rPr>
          <w:rFonts w:cs="Times New Roman"/>
          <w:lang w:val="en-GB"/>
        </w:rPr>
        <w:t>nd</w:t>
      </w:r>
      <w:r w:rsidR="000813B9" w:rsidRPr="00CE4D86">
        <w:rPr>
          <w:rFonts w:cs="Times New Roman"/>
          <w:lang w:val="en-GB"/>
        </w:rPr>
        <w:t> </w:t>
      </w:r>
      <w:r w:rsidR="00993960" w:rsidRPr="00CE4D86">
        <w:rPr>
          <w:rFonts w:cs="Times New Roman"/>
          <w:lang w:val="en-GB"/>
        </w:rPr>
        <w:t>Visionary</w:t>
      </w:r>
      <w:r w:rsidR="000C6C8F">
        <w:rPr>
          <w:rFonts w:cs="Times New Roman"/>
          <w:lang w:val="en-GB"/>
        </w:rPr>
        <w:t xml:space="preserve"> in</w:t>
      </w:r>
      <w:r w:rsidR="008F653F" w:rsidRPr="00CE4D86">
        <w:rPr>
          <w:rFonts w:cs="Times New Roman"/>
          <w:lang w:val="en-GB"/>
        </w:rPr>
        <w:t> Pra</w:t>
      </w:r>
      <w:r w:rsidR="000C6C8F">
        <w:rPr>
          <w:rFonts w:cs="Times New Roman"/>
          <w:lang w:val="en-GB"/>
        </w:rPr>
        <w:t>gue</w:t>
      </w:r>
      <w:r w:rsidR="008F653F" w:rsidRPr="00CE4D86">
        <w:rPr>
          <w:rFonts w:cs="Times New Roman"/>
          <w:lang w:val="en-GB"/>
        </w:rPr>
        <w:t xml:space="preserve"> 7 -</w:t>
      </w:r>
      <w:r w:rsidR="00993960" w:rsidRPr="00CE4D86">
        <w:rPr>
          <w:rFonts w:cs="Times New Roman"/>
          <w:lang w:val="en-GB"/>
        </w:rPr>
        <w:t xml:space="preserve"> </w:t>
      </w:r>
      <w:proofErr w:type="spellStart"/>
      <w:r w:rsidR="00993960" w:rsidRPr="00CE4D86">
        <w:rPr>
          <w:rFonts w:cs="Times New Roman"/>
          <w:lang w:val="en-GB"/>
        </w:rPr>
        <w:t>Holešovic</w:t>
      </w:r>
      <w:r w:rsidR="000C6C8F">
        <w:rPr>
          <w:rFonts w:cs="Times New Roman"/>
          <w:lang w:val="en-GB"/>
        </w:rPr>
        <w:t>e</w:t>
      </w:r>
      <w:proofErr w:type="spellEnd"/>
      <w:r w:rsidR="00993960" w:rsidRPr="00CE4D86">
        <w:rPr>
          <w:rFonts w:cs="Times New Roman"/>
          <w:lang w:val="en-GB"/>
        </w:rPr>
        <w:t xml:space="preserve"> </w:t>
      </w:r>
      <w:r w:rsidR="000C6C8F">
        <w:rPr>
          <w:rFonts w:cs="Times New Roman"/>
          <w:lang w:val="en-GB"/>
        </w:rPr>
        <w:t xml:space="preserve">is the first office building in Central and Eastern Europe to </w:t>
      </w:r>
      <w:r w:rsidR="00F936DA">
        <w:rPr>
          <w:rFonts w:cs="Times New Roman"/>
          <w:lang w:val="en-GB"/>
        </w:rPr>
        <w:t>obtain</w:t>
      </w:r>
      <w:r w:rsidR="000C6C8F">
        <w:rPr>
          <w:rFonts w:cs="Times New Roman"/>
          <w:lang w:val="en-GB"/>
        </w:rPr>
        <w:t xml:space="preserve"> the Well Core &amp; Shell certification for the positive influence of the internal environment on the health and</w:t>
      </w:r>
      <w:r w:rsidR="00534D8B">
        <w:rPr>
          <w:rFonts w:cs="Times New Roman"/>
          <w:lang w:val="en-GB"/>
        </w:rPr>
        <w:t> </w:t>
      </w:r>
      <w:r w:rsidR="000C6C8F">
        <w:rPr>
          <w:rFonts w:cs="Times New Roman"/>
          <w:lang w:val="en-GB"/>
        </w:rPr>
        <w:t>comfort of its tenants</w:t>
      </w:r>
      <w:r w:rsidR="008F653F" w:rsidRPr="00CE4D86">
        <w:rPr>
          <w:rFonts w:cs="Times New Roman"/>
          <w:lang w:val="en-GB"/>
        </w:rPr>
        <w:t xml:space="preserve">. </w:t>
      </w:r>
      <w:r w:rsidR="000C6C8F">
        <w:rPr>
          <w:rFonts w:cs="Times New Roman"/>
          <w:lang w:val="en-GB"/>
        </w:rPr>
        <w:t xml:space="preserve">The building, completed in the summer of </w:t>
      </w:r>
      <w:r w:rsidR="000A17B5" w:rsidRPr="00CE4D86">
        <w:rPr>
          <w:rFonts w:cs="Times New Roman"/>
          <w:lang w:val="en-GB"/>
        </w:rPr>
        <w:t>2018</w:t>
      </w:r>
      <w:r w:rsidR="000C6C8F">
        <w:rPr>
          <w:rFonts w:cs="Times New Roman"/>
          <w:lang w:val="en-GB"/>
        </w:rPr>
        <w:t xml:space="preserve">, </w:t>
      </w:r>
      <w:r w:rsidR="00B634FF">
        <w:rPr>
          <w:rFonts w:cs="Times New Roman"/>
          <w:lang w:val="en-GB"/>
        </w:rPr>
        <w:t xml:space="preserve">is now also fully </w:t>
      </w:r>
      <w:r w:rsidR="007D2F3D">
        <w:rPr>
          <w:rFonts w:cs="Times New Roman"/>
          <w:lang w:val="en-GB"/>
        </w:rPr>
        <w:t>leased</w:t>
      </w:r>
      <w:r w:rsidR="000C6C8F">
        <w:rPr>
          <w:rFonts w:cs="Times New Roman"/>
          <w:lang w:val="en-GB"/>
        </w:rPr>
        <w:t>, though it offers</w:t>
      </w:r>
      <w:r w:rsidR="005C718E">
        <w:rPr>
          <w:rFonts w:cs="Times New Roman"/>
          <w:lang w:val="en-GB"/>
        </w:rPr>
        <w:t xml:space="preserve"> 22,</w:t>
      </w:r>
      <w:r w:rsidR="000A17B5" w:rsidRPr="00CE4D86">
        <w:rPr>
          <w:rFonts w:cs="Times New Roman"/>
          <w:lang w:val="en-GB"/>
        </w:rPr>
        <w:t>500 m</w:t>
      </w:r>
      <w:r w:rsidR="000A17B5" w:rsidRPr="00CE4D86">
        <w:rPr>
          <w:rFonts w:cs="Times New Roman"/>
          <w:vertAlign w:val="superscript"/>
          <w:lang w:val="en-GB"/>
        </w:rPr>
        <w:t>2</w:t>
      </w:r>
      <w:r w:rsidR="000A17B5" w:rsidRPr="00CE4D86">
        <w:rPr>
          <w:rFonts w:cs="Times New Roman"/>
          <w:lang w:val="en-GB"/>
        </w:rPr>
        <w:t xml:space="preserve"> </w:t>
      </w:r>
      <w:r w:rsidR="000C6C8F">
        <w:rPr>
          <w:rFonts w:cs="Times New Roman"/>
          <w:lang w:val="en-GB"/>
        </w:rPr>
        <w:t>of offices</w:t>
      </w:r>
      <w:r w:rsidR="000A17B5" w:rsidRPr="00CE4D86">
        <w:rPr>
          <w:rFonts w:cs="Times New Roman"/>
          <w:lang w:val="en-GB"/>
        </w:rPr>
        <w:t xml:space="preserve">. </w:t>
      </w:r>
    </w:p>
    <w:p w14:paraId="5BA43B95" w14:textId="77777777" w:rsidR="00B159E9" w:rsidRPr="00CE4D86" w:rsidRDefault="00B159E9" w:rsidP="00831462">
      <w:pPr>
        <w:jc w:val="both"/>
        <w:rPr>
          <w:rFonts w:cs="Times New Roman"/>
          <w:lang w:val="en-GB"/>
        </w:rPr>
      </w:pPr>
    </w:p>
    <w:p w14:paraId="4E21750A" w14:textId="22E6250F" w:rsidR="000813B9" w:rsidRPr="00CE4D86" w:rsidRDefault="000813B9" w:rsidP="000813B9">
      <w:pPr>
        <w:jc w:val="both"/>
        <w:rPr>
          <w:rFonts w:cs="Times New Roman"/>
          <w:lang w:val="en-GB"/>
        </w:rPr>
      </w:pPr>
      <w:r w:rsidRPr="009E578E">
        <w:rPr>
          <w:rFonts w:cs="Times New Roman"/>
          <w:b/>
          <w:lang w:val="en-GB"/>
        </w:rPr>
        <w:t>Nile House</w:t>
      </w:r>
      <w:r w:rsidRPr="00CE4D86">
        <w:rPr>
          <w:rFonts w:cs="Times New Roman"/>
          <w:lang w:val="en-GB"/>
        </w:rPr>
        <w:t xml:space="preserve"> </w:t>
      </w:r>
      <w:r w:rsidR="000C6C8F">
        <w:rPr>
          <w:rFonts w:cs="Times New Roman"/>
          <w:lang w:val="en-GB"/>
        </w:rPr>
        <w:t xml:space="preserve">is part of the </w:t>
      </w:r>
      <w:r w:rsidRPr="00CE4D86">
        <w:rPr>
          <w:rFonts w:cs="Times New Roman"/>
          <w:lang w:val="en-GB"/>
        </w:rPr>
        <w:t>River City Prague</w:t>
      </w:r>
      <w:r w:rsidR="000C6C8F">
        <w:rPr>
          <w:rFonts w:cs="Times New Roman"/>
          <w:lang w:val="en-GB"/>
        </w:rPr>
        <w:t xml:space="preserve"> complex and it is located in one of the most sought-after office localities in Prague</w:t>
      </w:r>
      <w:r w:rsidRPr="00CE4D86">
        <w:rPr>
          <w:rFonts w:cs="Times New Roman"/>
          <w:lang w:val="en-GB"/>
        </w:rPr>
        <w:t xml:space="preserve"> - </w:t>
      </w:r>
      <w:proofErr w:type="spellStart"/>
      <w:r w:rsidRPr="00CE4D86">
        <w:rPr>
          <w:rFonts w:cs="Times New Roman"/>
          <w:lang w:val="en-GB"/>
        </w:rPr>
        <w:t>Karlín</w:t>
      </w:r>
      <w:proofErr w:type="spellEnd"/>
      <w:r w:rsidRPr="00CE4D86">
        <w:rPr>
          <w:rFonts w:cs="Times New Roman"/>
          <w:lang w:val="en-GB"/>
        </w:rPr>
        <w:t xml:space="preserve">. </w:t>
      </w:r>
      <w:r w:rsidR="000C6C8F">
        <w:rPr>
          <w:rFonts w:cs="Times New Roman"/>
          <w:lang w:val="en-GB"/>
        </w:rPr>
        <w:t>The building is an award-winning architectural structure and holds LEED Platinum green certification</w:t>
      </w:r>
      <w:r w:rsidRPr="00CE4D86">
        <w:rPr>
          <w:rFonts w:cs="Times New Roman"/>
          <w:lang w:val="en-GB"/>
        </w:rPr>
        <w:t xml:space="preserve">. </w:t>
      </w:r>
      <w:r w:rsidR="000C6C8F">
        <w:rPr>
          <w:rFonts w:cs="Times New Roman"/>
          <w:lang w:val="en-GB"/>
        </w:rPr>
        <w:t xml:space="preserve">The most important tenants include </w:t>
      </w:r>
      <w:proofErr w:type="spellStart"/>
      <w:r w:rsidRPr="00CE4D86">
        <w:rPr>
          <w:rFonts w:cs="Times New Roman"/>
          <w:lang w:val="en-GB"/>
        </w:rPr>
        <w:t>Adastra</w:t>
      </w:r>
      <w:proofErr w:type="spellEnd"/>
      <w:r w:rsidRPr="00CE4D86">
        <w:rPr>
          <w:rFonts w:cs="Times New Roman"/>
          <w:lang w:val="en-GB"/>
        </w:rPr>
        <w:t>, British American Tobacco, eBay</w:t>
      </w:r>
      <w:r w:rsidR="008D4DC1" w:rsidRPr="00CE4D86">
        <w:rPr>
          <w:rFonts w:cs="Times New Roman"/>
          <w:lang w:val="en-GB"/>
        </w:rPr>
        <w:t>,</w:t>
      </w:r>
      <w:r w:rsidRPr="00CE4D86">
        <w:rPr>
          <w:rFonts w:cs="Times New Roman"/>
          <w:lang w:val="en-GB"/>
        </w:rPr>
        <w:t xml:space="preserve"> </w:t>
      </w:r>
      <w:r w:rsidR="008D4DC1" w:rsidRPr="00CE4D86">
        <w:rPr>
          <w:rFonts w:cs="Times New Roman"/>
          <w:lang w:val="en-GB"/>
        </w:rPr>
        <w:t xml:space="preserve">Ford </w:t>
      </w:r>
      <w:r w:rsidR="000C6C8F">
        <w:rPr>
          <w:rFonts w:cs="Times New Roman"/>
          <w:lang w:val="en-GB"/>
        </w:rPr>
        <w:t>and</w:t>
      </w:r>
      <w:r w:rsidR="008D4DC1" w:rsidRPr="00CE4D86">
        <w:rPr>
          <w:rFonts w:cs="Times New Roman"/>
          <w:lang w:val="en-GB"/>
        </w:rPr>
        <w:t xml:space="preserve"> </w:t>
      </w:r>
      <w:r w:rsidRPr="00CE4D86">
        <w:rPr>
          <w:rFonts w:cs="Times New Roman"/>
          <w:lang w:val="en-GB"/>
        </w:rPr>
        <w:t>Procter &amp; Gamble</w:t>
      </w:r>
      <w:r w:rsidR="008D4DC1" w:rsidRPr="00CE4D86">
        <w:rPr>
          <w:rFonts w:cs="Times New Roman"/>
          <w:lang w:val="en-GB"/>
        </w:rPr>
        <w:t xml:space="preserve">. </w:t>
      </w:r>
      <w:r w:rsidR="000C6C8F">
        <w:rPr>
          <w:rFonts w:cs="Times New Roman"/>
          <w:lang w:val="en-GB"/>
        </w:rPr>
        <w:t>The newcomers include the Spaces co-working project</w:t>
      </w:r>
      <w:r w:rsidRPr="00CE4D86">
        <w:rPr>
          <w:rFonts w:cs="Times New Roman"/>
          <w:lang w:val="en-GB"/>
        </w:rPr>
        <w:t xml:space="preserve">. </w:t>
      </w:r>
      <w:r w:rsidR="00C3746E">
        <w:rPr>
          <w:rFonts w:cs="Times New Roman"/>
          <w:lang w:val="en-GB"/>
        </w:rPr>
        <w:t>It</w:t>
      </w:r>
      <w:r w:rsidR="00534D8B">
        <w:rPr>
          <w:rFonts w:cs="Times New Roman"/>
          <w:lang w:val="en-GB"/>
        </w:rPr>
        <w:t> </w:t>
      </w:r>
      <w:r w:rsidR="00C3746E">
        <w:rPr>
          <w:rFonts w:cs="Times New Roman"/>
          <w:lang w:val="en-GB"/>
        </w:rPr>
        <w:t xml:space="preserve">will offer shared offices and services on an area of over </w:t>
      </w:r>
      <w:r w:rsidRPr="00CE4D86">
        <w:rPr>
          <w:rFonts w:cs="Times New Roman"/>
          <w:lang w:val="en-GB"/>
        </w:rPr>
        <w:t>3500 m</w:t>
      </w:r>
      <w:r w:rsidRPr="00CE4D86">
        <w:rPr>
          <w:rFonts w:cs="Times New Roman"/>
          <w:vertAlign w:val="superscript"/>
          <w:lang w:val="en-GB"/>
        </w:rPr>
        <w:t>2</w:t>
      </w:r>
      <w:r w:rsidRPr="00CE4D86">
        <w:rPr>
          <w:rFonts w:cs="Times New Roman"/>
          <w:lang w:val="en-GB"/>
        </w:rPr>
        <w:t xml:space="preserve"> </w:t>
      </w:r>
      <w:r w:rsidR="00C3746E">
        <w:rPr>
          <w:rFonts w:cs="Times New Roman"/>
          <w:lang w:val="en-GB"/>
        </w:rPr>
        <w:t xml:space="preserve">to freelancers as well as </w:t>
      </w:r>
      <w:r w:rsidRPr="00CE4D86">
        <w:rPr>
          <w:rFonts w:cs="Times New Roman"/>
          <w:lang w:val="en-GB"/>
        </w:rPr>
        <w:t>start-up</w:t>
      </w:r>
      <w:r w:rsidR="00C3746E">
        <w:rPr>
          <w:rFonts w:cs="Times New Roman"/>
          <w:lang w:val="en-GB"/>
        </w:rPr>
        <w:t>s</w:t>
      </w:r>
      <w:r w:rsidRPr="00CE4D86">
        <w:rPr>
          <w:rFonts w:cs="Times New Roman"/>
          <w:lang w:val="en-GB"/>
        </w:rPr>
        <w:t xml:space="preserve">. </w:t>
      </w:r>
    </w:p>
    <w:p w14:paraId="699E09B1" w14:textId="77777777" w:rsidR="000813B9" w:rsidRPr="00CE4D86" w:rsidRDefault="000813B9" w:rsidP="000813B9">
      <w:pPr>
        <w:jc w:val="both"/>
        <w:rPr>
          <w:rFonts w:cs="Times New Roman"/>
          <w:lang w:val="en-GB"/>
        </w:rPr>
      </w:pPr>
    </w:p>
    <w:p w14:paraId="246A900F" w14:textId="08929156" w:rsidR="007F3510" w:rsidRPr="00CE4D86" w:rsidRDefault="00C3746E" w:rsidP="00831462">
      <w:pPr>
        <w:jc w:val="both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The other aforementioned property in the </w:t>
      </w:r>
      <w:r w:rsidR="008D4DC1" w:rsidRPr="00CE4D86">
        <w:rPr>
          <w:rFonts w:cs="Times New Roman"/>
          <w:lang w:val="en-GB"/>
        </w:rPr>
        <w:t xml:space="preserve">CA </w:t>
      </w:r>
      <w:proofErr w:type="spellStart"/>
      <w:r w:rsidR="008D4DC1" w:rsidRPr="00CE4D86">
        <w:rPr>
          <w:rFonts w:cs="Times New Roman"/>
          <w:lang w:val="en-GB"/>
        </w:rPr>
        <w:t>Immo</w:t>
      </w:r>
      <w:proofErr w:type="spellEnd"/>
      <w:r w:rsidR="008D4DC1" w:rsidRPr="00CE4D86">
        <w:rPr>
          <w:rFonts w:cs="Times New Roman"/>
          <w:lang w:val="en-GB"/>
        </w:rPr>
        <w:t xml:space="preserve"> </w:t>
      </w:r>
      <w:r>
        <w:rPr>
          <w:rFonts w:cs="Times New Roman"/>
          <w:lang w:val="en-GB"/>
        </w:rPr>
        <w:t>portfolio is</w:t>
      </w:r>
      <w:r w:rsidR="008D4DC1" w:rsidRPr="00CE4D86">
        <w:rPr>
          <w:rFonts w:cs="Times New Roman"/>
          <w:lang w:val="en-GB"/>
        </w:rPr>
        <w:t xml:space="preserve"> </w:t>
      </w:r>
      <w:r w:rsidR="00557E94" w:rsidRPr="009E578E">
        <w:rPr>
          <w:rFonts w:cs="Times New Roman"/>
          <w:b/>
          <w:lang w:val="en-GB"/>
        </w:rPr>
        <w:t>Visionary</w:t>
      </w:r>
      <w:r w:rsidR="00F936DA">
        <w:rPr>
          <w:rFonts w:cs="Times New Roman"/>
          <w:lang w:val="en-GB"/>
        </w:rPr>
        <w:t>, t</w:t>
      </w:r>
      <w:r>
        <w:rPr>
          <w:rFonts w:cs="Times New Roman"/>
          <w:lang w:val="en-GB"/>
        </w:rPr>
        <w:t xml:space="preserve">he premium office building that </w:t>
      </w:r>
      <w:r w:rsidR="0083230D" w:rsidRPr="00CE4D86">
        <w:rPr>
          <w:rFonts w:cs="Times New Roman"/>
          <w:lang w:val="en-GB"/>
        </w:rPr>
        <w:t xml:space="preserve">CA </w:t>
      </w:r>
      <w:proofErr w:type="spellStart"/>
      <w:r w:rsidR="0083230D" w:rsidRPr="00CE4D86">
        <w:rPr>
          <w:rFonts w:cs="Times New Roman"/>
          <w:lang w:val="en-GB"/>
        </w:rPr>
        <w:t>Immo</w:t>
      </w:r>
      <w:proofErr w:type="spellEnd"/>
      <w:r w:rsidR="0083230D" w:rsidRPr="00CE4D86">
        <w:rPr>
          <w:rFonts w:cs="Times New Roman"/>
          <w:lang w:val="en-GB"/>
        </w:rPr>
        <w:t xml:space="preserve"> </w:t>
      </w:r>
      <w:r w:rsidR="00317BF4">
        <w:rPr>
          <w:rFonts w:cs="Times New Roman"/>
          <w:lang w:val="en-GB"/>
        </w:rPr>
        <w:t xml:space="preserve">purchased in </w:t>
      </w:r>
      <w:r w:rsidR="00D83D21">
        <w:rPr>
          <w:rFonts w:cs="Times New Roman"/>
          <w:lang w:val="en-GB"/>
        </w:rPr>
        <w:t>June</w:t>
      </w:r>
      <w:r w:rsidR="00317BF4">
        <w:rPr>
          <w:rFonts w:cs="Times New Roman"/>
          <w:lang w:val="en-GB"/>
        </w:rPr>
        <w:t xml:space="preserve"> of last year from </w:t>
      </w:r>
      <w:r w:rsidR="0083230D" w:rsidRPr="00CE4D86">
        <w:rPr>
          <w:rFonts w:cs="Times New Roman"/>
          <w:lang w:val="en-GB"/>
        </w:rPr>
        <w:t>Skanska</w:t>
      </w:r>
      <w:r w:rsidR="00C95E59" w:rsidRPr="00CE4D86">
        <w:rPr>
          <w:rFonts w:cs="Times New Roman"/>
          <w:lang w:val="en-GB"/>
        </w:rPr>
        <w:t xml:space="preserve"> </w:t>
      </w:r>
      <w:r w:rsidR="00317BF4">
        <w:rPr>
          <w:rFonts w:cs="Times New Roman"/>
          <w:lang w:val="en-GB"/>
        </w:rPr>
        <w:t>for about</w:t>
      </w:r>
      <w:r w:rsidR="00C95E59" w:rsidRPr="00CE4D86">
        <w:rPr>
          <w:rFonts w:cs="Times New Roman"/>
          <w:lang w:val="en-GB"/>
        </w:rPr>
        <w:t xml:space="preserve"> 68 mil</w:t>
      </w:r>
      <w:r w:rsidR="00317BF4">
        <w:rPr>
          <w:rFonts w:cs="Times New Roman"/>
          <w:lang w:val="en-GB"/>
        </w:rPr>
        <w:t>l</w:t>
      </w:r>
      <w:r w:rsidR="00C95E59" w:rsidRPr="00CE4D86">
        <w:rPr>
          <w:rFonts w:cs="Times New Roman"/>
          <w:lang w:val="en-GB"/>
        </w:rPr>
        <w:t>ion eur</w:t>
      </w:r>
      <w:r w:rsidR="00317BF4">
        <w:rPr>
          <w:rFonts w:cs="Times New Roman"/>
          <w:lang w:val="en-GB"/>
        </w:rPr>
        <w:t>os</w:t>
      </w:r>
      <w:r w:rsidR="0083230D" w:rsidRPr="00CE4D86">
        <w:rPr>
          <w:rFonts w:cs="Times New Roman"/>
          <w:lang w:val="en-GB"/>
        </w:rPr>
        <w:t xml:space="preserve">. </w:t>
      </w:r>
      <w:r w:rsidR="00317BF4">
        <w:rPr>
          <w:rFonts w:cs="Times New Roman"/>
          <w:lang w:val="en-GB"/>
        </w:rPr>
        <w:t>In</w:t>
      </w:r>
      <w:r w:rsidR="00534D8B">
        <w:rPr>
          <w:rFonts w:cs="Times New Roman"/>
          <w:lang w:val="en-GB"/>
        </w:rPr>
        <w:t> </w:t>
      </w:r>
      <w:r w:rsidR="00317BF4">
        <w:rPr>
          <w:rFonts w:cs="Times New Roman"/>
          <w:lang w:val="en-GB"/>
        </w:rPr>
        <w:t>the</w:t>
      </w:r>
      <w:r w:rsidR="00534D8B">
        <w:rPr>
          <w:rFonts w:cs="Times New Roman"/>
          <w:lang w:val="en-GB"/>
        </w:rPr>
        <w:t> </w:t>
      </w:r>
      <w:r w:rsidR="00317BF4">
        <w:rPr>
          <w:rFonts w:cs="Times New Roman"/>
          <w:lang w:val="en-GB"/>
        </w:rPr>
        <w:t>past</w:t>
      </w:r>
      <w:r w:rsidR="00F936DA">
        <w:rPr>
          <w:rFonts w:cs="Times New Roman"/>
          <w:lang w:val="en-GB"/>
        </w:rPr>
        <w:t>,</w:t>
      </w:r>
      <w:r w:rsidR="00317BF4">
        <w:rPr>
          <w:rFonts w:cs="Times New Roman"/>
          <w:lang w:val="en-GB"/>
        </w:rPr>
        <w:t xml:space="preserve"> the building obtained a record number of points for the Czech Republic (95 out of </w:t>
      </w:r>
      <w:r w:rsidR="0083230D" w:rsidRPr="00CE4D86">
        <w:rPr>
          <w:rFonts w:cs="Times New Roman"/>
          <w:lang w:val="en-GB"/>
        </w:rPr>
        <w:t xml:space="preserve">100) </w:t>
      </w:r>
      <w:r w:rsidR="00317BF4">
        <w:rPr>
          <w:rFonts w:cs="Times New Roman"/>
          <w:lang w:val="en-GB"/>
        </w:rPr>
        <w:t>in</w:t>
      </w:r>
      <w:r w:rsidR="00534D8B">
        <w:rPr>
          <w:rFonts w:cs="Times New Roman"/>
          <w:lang w:val="en-GB"/>
        </w:rPr>
        <w:t> </w:t>
      </w:r>
      <w:r w:rsidR="0083230D" w:rsidRPr="00CE4D86">
        <w:rPr>
          <w:rFonts w:cs="Times New Roman"/>
          <w:lang w:val="en-GB"/>
        </w:rPr>
        <w:t>LEED Core &amp; Shell</w:t>
      </w:r>
      <w:r w:rsidR="00317BF4">
        <w:rPr>
          <w:rFonts w:cs="Times New Roman"/>
          <w:lang w:val="en-GB"/>
        </w:rPr>
        <w:t xml:space="preserve"> certification, thus reaching the highest possible level of Plat</w:t>
      </w:r>
      <w:r w:rsidR="0083230D" w:rsidRPr="00CE4D86">
        <w:rPr>
          <w:rFonts w:cs="Times New Roman"/>
          <w:lang w:val="en-GB"/>
        </w:rPr>
        <w:t xml:space="preserve">inum. </w:t>
      </w:r>
      <w:r w:rsidR="00866973">
        <w:rPr>
          <w:rFonts w:cs="Times New Roman"/>
          <w:lang w:val="en-GB"/>
        </w:rPr>
        <w:t>Now it</w:t>
      </w:r>
      <w:r w:rsidR="00534D8B">
        <w:rPr>
          <w:rFonts w:cs="Times New Roman"/>
          <w:lang w:val="en-GB"/>
        </w:rPr>
        <w:t> </w:t>
      </w:r>
      <w:r w:rsidR="00866973">
        <w:rPr>
          <w:rFonts w:cs="Times New Roman"/>
          <w:lang w:val="en-GB"/>
        </w:rPr>
        <w:t>is</w:t>
      </w:r>
      <w:r w:rsidR="00534D8B">
        <w:rPr>
          <w:rFonts w:cs="Times New Roman"/>
          <w:lang w:val="en-GB"/>
        </w:rPr>
        <w:t> </w:t>
      </w:r>
      <w:r w:rsidR="00866973">
        <w:rPr>
          <w:rFonts w:cs="Times New Roman"/>
          <w:lang w:val="en-GB"/>
        </w:rPr>
        <w:t xml:space="preserve">adding a very valuable </w:t>
      </w:r>
      <w:r w:rsidR="00C76FA7">
        <w:rPr>
          <w:rFonts w:cs="Times New Roman"/>
          <w:lang w:val="en-GB"/>
        </w:rPr>
        <w:t xml:space="preserve">first in the CEE region, specifically </w:t>
      </w:r>
      <w:r w:rsidR="0083230D" w:rsidRPr="00CE4D86">
        <w:rPr>
          <w:rFonts w:cs="Times New Roman"/>
          <w:lang w:val="en-GB"/>
        </w:rPr>
        <w:t>WELL Core &amp; Shell</w:t>
      </w:r>
      <w:r w:rsidR="00C76FA7">
        <w:rPr>
          <w:rFonts w:cs="Times New Roman"/>
          <w:lang w:val="en-GB"/>
        </w:rPr>
        <w:t xml:space="preserve"> certification</w:t>
      </w:r>
      <w:r w:rsidR="0083230D" w:rsidRPr="00CE4D86">
        <w:rPr>
          <w:rFonts w:cs="Times New Roman"/>
          <w:lang w:val="en-GB"/>
        </w:rPr>
        <w:t xml:space="preserve">. </w:t>
      </w:r>
      <w:r w:rsidR="00C76FA7">
        <w:rPr>
          <w:rFonts w:cs="Times New Roman"/>
          <w:lang w:val="en-GB"/>
        </w:rPr>
        <w:t>This</w:t>
      </w:r>
      <w:r w:rsidR="00534D8B">
        <w:rPr>
          <w:rFonts w:cs="Times New Roman"/>
          <w:lang w:val="en-GB"/>
        </w:rPr>
        <w:t> </w:t>
      </w:r>
      <w:r w:rsidR="00713C30">
        <w:rPr>
          <w:rFonts w:cs="Times New Roman"/>
          <w:lang w:val="en-GB"/>
        </w:rPr>
        <w:t xml:space="preserve">certification </w:t>
      </w:r>
      <w:r w:rsidR="00C76FA7">
        <w:rPr>
          <w:rFonts w:cs="Times New Roman"/>
          <w:lang w:val="en-GB"/>
        </w:rPr>
        <w:t xml:space="preserve">system </w:t>
      </w:r>
      <w:r w:rsidR="00F936DA">
        <w:rPr>
          <w:rFonts w:cs="Times New Roman"/>
          <w:lang w:val="en-GB"/>
        </w:rPr>
        <w:t>was created</w:t>
      </w:r>
      <w:r w:rsidR="00C76FA7">
        <w:rPr>
          <w:rFonts w:cs="Times New Roman"/>
          <w:lang w:val="en-GB"/>
        </w:rPr>
        <w:t xml:space="preserve"> over seven years on the basis of </w:t>
      </w:r>
      <w:r w:rsidR="00F936DA">
        <w:rPr>
          <w:rFonts w:cs="Times New Roman"/>
          <w:lang w:val="en-GB"/>
        </w:rPr>
        <w:t xml:space="preserve">rigorous </w:t>
      </w:r>
      <w:r w:rsidR="00C76FA7">
        <w:rPr>
          <w:rFonts w:cs="Times New Roman"/>
          <w:lang w:val="en-GB"/>
        </w:rPr>
        <w:t xml:space="preserve">research </w:t>
      </w:r>
      <w:r w:rsidR="00F936DA">
        <w:rPr>
          <w:rFonts w:cs="Times New Roman"/>
          <w:lang w:val="en-GB"/>
        </w:rPr>
        <w:t>by</w:t>
      </w:r>
      <w:r w:rsidR="00C76FA7">
        <w:rPr>
          <w:rFonts w:cs="Times New Roman"/>
          <w:lang w:val="en-GB"/>
        </w:rPr>
        <w:t xml:space="preserve"> leading medical clinics, real estate associations and </w:t>
      </w:r>
      <w:r w:rsidR="00F936DA">
        <w:rPr>
          <w:rFonts w:cs="Times New Roman"/>
          <w:lang w:val="en-GB"/>
        </w:rPr>
        <w:t>industry professionals</w:t>
      </w:r>
      <w:r w:rsidR="007F3510" w:rsidRPr="00CE4D86">
        <w:rPr>
          <w:rFonts w:cs="Times New Roman"/>
          <w:lang w:val="en-GB"/>
        </w:rPr>
        <w:t xml:space="preserve">. </w:t>
      </w:r>
      <w:r w:rsidR="00C76FA7">
        <w:rPr>
          <w:rFonts w:cs="Times New Roman"/>
          <w:lang w:val="en-GB"/>
        </w:rPr>
        <w:t>It is based on concrete research, which monitors new trends and procedures in the area of construction, design and the healthcare sector</w:t>
      </w:r>
      <w:r w:rsidR="0083230D" w:rsidRPr="00CE4D86">
        <w:rPr>
          <w:rFonts w:cs="Times New Roman"/>
          <w:lang w:val="en-GB"/>
        </w:rPr>
        <w:t xml:space="preserve">. </w:t>
      </w:r>
      <w:r w:rsidR="00C76FA7">
        <w:rPr>
          <w:rFonts w:cs="Times New Roman"/>
          <w:lang w:val="en-GB"/>
        </w:rPr>
        <w:t xml:space="preserve">The </w:t>
      </w:r>
      <w:r w:rsidR="007F3510" w:rsidRPr="00CE4D86">
        <w:rPr>
          <w:rFonts w:cs="Times New Roman"/>
          <w:lang w:val="en-GB"/>
        </w:rPr>
        <w:t>Visionary</w:t>
      </w:r>
      <w:r w:rsidR="00C76FA7">
        <w:rPr>
          <w:rFonts w:cs="Times New Roman"/>
          <w:lang w:val="en-GB"/>
        </w:rPr>
        <w:t xml:space="preserve"> building has undergone an extensive certification process and obtained a</w:t>
      </w:r>
      <w:r w:rsidR="007F3510" w:rsidRPr="00CE4D86">
        <w:rPr>
          <w:rFonts w:cs="Times New Roman"/>
          <w:lang w:val="en-GB"/>
        </w:rPr>
        <w:t xml:space="preserve"> Gold</w:t>
      </w:r>
      <w:r w:rsidR="00537824" w:rsidRPr="00CE4D86">
        <w:rPr>
          <w:lang w:val="en-GB"/>
        </w:rPr>
        <w:t xml:space="preserve"> </w:t>
      </w:r>
      <w:r w:rsidR="00C76FA7">
        <w:rPr>
          <w:lang w:val="en-GB"/>
        </w:rPr>
        <w:t>rating for its results in</w:t>
      </w:r>
      <w:r w:rsidR="00534D8B">
        <w:rPr>
          <w:lang w:val="en-GB"/>
        </w:rPr>
        <w:t> </w:t>
      </w:r>
      <w:r w:rsidR="00C76FA7">
        <w:rPr>
          <w:lang w:val="en-GB"/>
        </w:rPr>
        <w:t>the following seven categories</w:t>
      </w:r>
      <w:r w:rsidR="00713BC9" w:rsidRPr="00CE4D86">
        <w:rPr>
          <w:rFonts w:cs="Times New Roman"/>
          <w:lang w:val="en-GB"/>
        </w:rPr>
        <w:t>:</w:t>
      </w:r>
      <w:r w:rsidR="00537824" w:rsidRPr="00CE4D86">
        <w:rPr>
          <w:rFonts w:cs="Times New Roman"/>
          <w:lang w:val="en-GB"/>
        </w:rPr>
        <w:t xml:space="preserve"> </w:t>
      </w:r>
      <w:r w:rsidR="00F936DA">
        <w:rPr>
          <w:rFonts w:cs="Times New Roman"/>
          <w:lang w:val="en-GB"/>
        </w:rPr>
        <w:t>A</w:t>
      </w:r>
      <w:r w:rsidR="00C76FA7">
        <w:rPr>
          <w:rFonts w:cs="Times New Roman"/>
          <w:lang w:val="en-GB"/>
        </w:rPr>
        <w:t>ir</w:t>
      </w:r>
      <w:r w:rsidR="00537824" w:rsidRPr="00CE4D86">
        <w:rPr>
          <w:rFonts w:cs="Times New Roman"/>
          <w:lang w:val="en-GB"/>
        </w:rPr>
        <w:t xml:space="preserve">, </w:t>
      </w:r>
      <w:r w:rsidR="00F936DA">
        <w:rPr>
          <w:rFonts w:cs="Times New Roman"/>
          <w:lang w:val="en-GB"/>
        </w:rPr>
        <w:t>W</w:t>
      </w:r>
      <w:r w:rsidR="00C76FA7">
        <w:rPr>
          <w:rFonts w:cs="Times New Roman"/>
          <w:lang w:val="en-GB"/>
        </w:rPr>
        <w:t>ater</w:t>
      </w:r>
      <w:r w:rsidR="00537824" w:rsidRPr="00CE4D86">
        <w:rPr>
          <w:rFonts w:cs="Times New Roman"/>
          <w:lang w:val="en-GB"/>
        </w:rPr>
        <w:t xml:space="preserve">, </w:t>
      </w:r>
      <w:r w:rsidR="00F936DA">
        <w:rPr>
          <w:rFonts w:cs="Times New Roman"/>
          <w:lang w:val="en-GB"/>
        </w:rPr>
        <w:t>L</w:t>
      </w:r>
      <w:r w:rsidR="00C76FA7">
        <w:rPr>
          <w:rFonts w:cs="Times New Roman"/>
          <w:lang w:val="en-GB"/>
        </w:rPr>
        <w:t>ight</w:t>
      </w:r>
      <w:r w:rsidR="00537824" w:rsidRPr="00CE4D86">
        <w:rPr>
          <w:rFonts w:cs="Times New Roman"/>
          <w:lang w:val="en-GB"/>
        </w:rPr>
        <w:t xml:space="preserve">, </w:t>
      </w:r>
      <w:r w:rsidR="00F936DA">
        <w:rPr>
          <w:rFonts w:cs="Times New Roman"/>
          <w:lang w:val="en-GB"/>
        </w:rPr>
        <w:t>N</w:t>
      </w:r>
      <w:r w:rsidR="00C76FA7">
        <w:rPr>
          <w:rFonts w:cs="Times New Roman"/>
          <w:lang w:val="en-GB"/>
        </w:rPr>
        <w:t>ourishment</w:t>
      </w:r>
      <w:r w:rsidR="00713BC9" w:rsidRPr="00CE4D86">
        <w:rPr>
          <w:rFonts w:cs="Times New Roman"/>
          <w:lang w:val="en-GB"/>
        </w:rPr>
        <w:t xml:space="preserve">, </w:t>
      </w:r>
      <w:r w:rsidR="00F936DA">
        <w:rPr>
          <w:rFonts w:cs="Times New Roman"/>
          <w:lang w:val="en-GB"/>
        </w:rPr>
        <w:t>F</w:t>
      </w:r>
      <w:r w:rsidR="00713BC9" w:rsidRPr="00CE4D86">
        <w:rPr>
          <w:rFonts w:cs="Times New Roman"/>
          <w:lang w:val="en-GB"/>
        </w:rPr>
        <w:t xml:space="preserve">itness, </w:t>
      </w:r>
      <w:r w:rsidR="00F936DA">
        <w:rPr>
          <w:rFonts w:cs="Times New Roman"/>
          <w:lang w:val="en-GB"/>
        </w:rPr>
        <w:t>C</w:t>
      </w:r>
      <w:r w:rsidR="00C76FA7">
        <w:rPr>
          <w:rFonts w:cs="Times New Roman"/>
          <w:lang w:val="en-GB"/>
        </w:rPr>
        <w:t>omfort</w:t>
      </w:r>
      <w:r w:rsidR="005C718E">
        <w:rPr>
          <w:rFonts w:cs="Times New Roman"/>
          <w:lang w:val="en-GB"/>
        </w:rPr>
        <w:t xml:space="preserve"> and</w:t>
      </w:r>
      <w:r w:rsidR="00713BC9" w:rsidRPr="00CE4D86">
        <w:rPr>
          <w:rFonts w:cs="Times New Roman"/>
          <w:lang w:val="en-GB"/>
        </w:rPr>
        <w:t xml:space="preserve"> </w:t>
      </w:r>
      <w:r w:rsidR="00F936DA">
        <w:rPr>
          <w:rFonts w:cs="Times New Roman"/>
          <w:lang w:val="en-GB"/>
        </w:rPr>
        <w:t>M</w:t>
      </w:r>
      <w:r w:rsidR="00C76FA7">
        <w:rPr>
          <w:rFonts w:cs="Times New Roman"/>
          <w:lang w:val="en-GB"/>
        </w:rPr>
        <w:t>ind</w:t>
      </w:r>
      <w:r w:rsidR="005C718E">
        <w:rPr>
          <w:rFonts w:cs="Times New Roman"/>
          <w:lang w:val="en-GB"/>
        </w:rPr>
        <w:t>, plus I</w:t>
      </w:r>
      <w:r w:rsidR="00C76FA7">
        <w:rPr>
          <w:rFonts w:cs="Times New Roman"/>
          <w:lang w:val="en-GB"/>
        </w:rPr>
        <w:t>nnovation</w:t>
      </w:r>
      <w:r w:rsidR="005C718E">
        <w:rPr>
          <w:rFonts w:cs="Times New Roman"/>
          <w:lang w:val="en-GB"/>
        </w:rPr>
        <w:t>s</w:t>
      </w:r>
      <w:r w:rsidR="007F3510" w:rsidRPr="00CE4D86">
        <w:rPr>
          <w:rFonts w:cs="Times New Roman"/>
          <w:lang w:val="en-GB"/>
        </w:rPr>
        <w:t>.</w:t>
      </w:r>
    </w:p>
    <w:p w14:paraId="5F28A5DE" w14:textId="77777777" w:rsidR="007F3510" w:rsidRPr="00CE4D86" w:rsidRDefault="007F3510" w:rsidP="00831462">
      <w:pPr>
        <w:jc w:val="both"/>
        <w:rPr>
          <w:rFonts w:cs="Times New Roman"/>
          <w:lang w:val="en-GB"/>
        </w:rPr>
      </w:pPr>
    </w:p>
    <w:p w14:paraId="18BB91BF" w14:textId="5BEF1D86" w:rsidR="00CF5F40" w:rsidRDefault="00B45E6A" w:rsidP="00831462">
      <w:pPr>
        <w:jc w:val="both"/>
        <w:rPr>
          <w:rFonts w:cs="Times New Roman"/>
          <w:lang w:val="en-GB"/>
        </w:rPr>
      </w:pPr>
      <w:r>
        <w:rPr>
          <w:rFonts w:cs="Times New Roman"/>
          <w:i/>
          <w:lang w:val="en-GB"/>
        </w:rPr>
        <w:t>“</w:t>
      </w:r>
      <w:r w:rsidR="007F3510" w:rsidRPr="00CE4D86">
        <w:rPr>
          <w:rFonts w:cs="Times New Roman"/>
          <w:i/>
          <w:lang w:val="en-GB"/>
        </w:rPr>
        <w:t xml:space="preserve">Visionary </w:t>
      </w:r>
      <w:r>
        <w:rPr>
          <w:rFonts w:cs="Times New Roman"/>
          <w:i/>
          <w:lang w:val="en-GB"/>
        </w:rPr>
        <w:t>is unique in many aspects</w:t>
      </w:r>
      <w:r w:rsidR="007F3510" w:rsidRPr="00CE4D86">
        <w:rPr>
          <w:rFonts w:cs="Times New Roman"/>
          <w:i/>
          <w:lang w:val="en-GB"/>
        </w:rPr>
        <w:t xml:space="preserve">. </w:t>
      </w:r>
      <w:r>
        <w:rPr>
          <w:rFonts w:cs="Times New Roman"/>
          <w:i/>
          <w:lang w:val="en-GB"/>
        </w:rPr>
        <w:t xml:space="preserve">In addition to the technological and </w:t>
      </w:r>
      <w:r w:rsidR="00EA5A76">
        <w:rPr>
          <w:rFonts w:cs="Times New Roman"/>
          <w:i/>
          <w:lang w:val="en-GB"/>
        </w:rPr>
        <w:t>architectural</w:t>
      </w:r>
      <w:r>
        <w:rPr>
          <w:rFonts w:cs="Times New Roman"/>
          <w:i/>
          <w:lang w:val="en-GB"/>
        </w:rPr>
        <w:t xml:space="preserve"> innovations</w:t>
      </w:r>
      <w:proofErr w:type="gramStart"/>
      <w:r>
        <w:rPr>
          <w:rFonts w:cs="Times New Roman"/>
          <w:i/>
          <w:lang w:val="en-GB"/>
        </w:rPr>
        <w:t>, ,</w:t>
      </w:r>
      <w:proofErr w:type="gramEnd"/>
      <w:r>
        <w:rPr>
          <w:rFonts w:cs="Times New Roman"/>
          <w:i/>
          <w:lang w:val="en-GB"/>
        </w:rPr>
        <w:t xml:space="preserve"> it places an emphasis on the employees’ health</w:t>
      </w:r>
      <w:r w:rsidR="00EA5A76">
        <w:rPr>
          <w:rFonts w:cs="Times New Roman"/>
          <w:i/>
          <w:lang w:val="en-GB"/>
        </w:rPr>
        <w:t xml:space="preserve"> and wellbeing – for example in form of</w:t>
      </w:r>
      <w:r>
        <w:rPr>
          <w:rFonts w:cs="Times New Roman"/>
          <w:i/>
          <w:lang w:val="en-GB"/>
        </w:rPr>
        <w:t xml:space="preserve"> extensive sports facilities</w:t>
      </w:r>
      <w:r w:rsidR="00872822">
        <w:rPr>
          <w:rFonts w:cs="Times New Roman"/>
          <w:i/>
          <w:lang w:val="en-GB"/>
        </w:rPr>
        <w:t xml:space="preserve"> or adaptable spaces</w:t>
      </w:r>
      <w:r w:rsidR="00831462" w:rsidRPr="00CE4D86">
        <w:rPr>
          <w:rFonts w:cs="Times New Roman"/>
          <w:i/>
          <w:lang w:val="en-GB"/>
        </w:rPr>
        <w:t xml:space="preserve">. </w:t>
      </w:r>
      <w:r>
        <w:rPr>
          <w:rFonts w:cs="Times New Roman"/>
          <w:i/>
          <w:lang w:val="en-GB"/>
        </w:rPr>
        <w:t xml:space="preserve">We are proud that the </w:t>
      </w:r>
      <w:r w:rsidR="00F936DA">
        <w:rPr>
          <w:rFonts w:cs="Times New Roman"/>
          <w:i/>
          <w:lang w:val="en-GB"/>
        </w:rPr>
        <w:t xml:space="preserve">concept of the </w:t>
      </w:r>
      <w:r>
        <w:rPr>
          <w:rFonts w:cs="Times New Roman"/>
          <w:i/>
          <w:lang w:val="en-GB"/>
        </w:rPr>
        <w:t xml:space="preserve">building supports </w:t>
      </w:r>
      <w:r w:rsidR="00F936DA">
        <w:rPr>
          <w:rFonts w:cs="Times New Roman"/>
          <w:i/>
          <w:lang w:val="en-GB"/>
        </w:rPr>
        <w:t>a</w:t>
      </w:r>
      <w:r w:rsidR="00534D8B">
        <w:rPr>
          <w:rFonts w:cs="Times New Roman"/>
          <w:i/>
          <w:lang w:val="en-GB"/>
        </w:rPr>
        <w:t> </w:t>
      </w:r>
      <w:r w:rsidR="00F936DA">
        <w:rPr>
          <w:rFonts w:cs="Times New Roman"/>
          <w:i/>
          <w:lang w:val="en-GB"/>
        </w:rPr>
        <w:t xml:space="preserve">healthy internal </w:t>
      </w:r>
      <w:r w:rsidR="00F936DA">
        <w:rPr>
          <w:rFonts w:cs="Times New Roman"/>
          <w:i/>
          <w:lang w:val="en-GB"/>
        </w:rPr>
        <w:lastRenderedPageBreak/>
        <w:t>environment, comfort and flexibility for the tenants</w:t>
      </w:r>
      <w:r w:rsidR="00831462" w:rsidRPr="00CE4D86">
        <w:rPr>
          <w:rFonts w:cs="Times New Roman"/>
          <w:i/>
          <w:lang w:val="en-GB"/>
        </w:rPr>
        <w:t xml:space="preserve">. </w:t>
      </w:r>
      <w:r w:rsidR="00F936DA">
        <w:rPr>
          <w:rFonts w:cs="Times New Roman"/>
          <w:i/>
          <w:lang w:val="en-GB"/>
        </w:rPr>
        <w:t>This approach is key for us in</w:t>
      </w:r>
      <w:r w:rsidR="00534D8B">
        <w:rPr>
          <w:rFonts w:cs="Times New Roman"/>
          <w:i/>
          <w:lang w:val="en-GB"/>
        </w:rPr>
        <w:t> </w:t>
      </w:r>
      <w:r w:rsidR="00EE5993" w:rsidRPr="00CE4D86">
        <w:rPr>
          <w:rFonts w:cs="Times New Roman"/>
          <w:i/>
          <w:lang w:val="en-GB"/>
        </w:rPr>
        <w:t xml:space="preserve">CA </w:t>
      </w:r>
      <w:proofErr w:type="spellStart"/>
      <w:r w:rsidR="00EE5993" w:rsidRPr="00CE4D86">
        <w:rPr>
          <w:rFonts w:cs="Times New Roman"/>
          <w:i/>
          <w:lang w:val="en-GB"/>
        </w:rPr>
        <w:t>Immo</w:t>
      </w:r>
      <w:proofErr w:type="spellEnd"/>
      <w:r w:rsidR="00EE5993" w:rsidRPr="00CE4D86">
        <w:rPr>
          <w:rFonts w:cs="Times New Roman"/>
          <w:i/>
          <w:lang w:val="en-GB"/>
        </w:rPr>
        <w:t xml:space="preserve"> </w:t>
      </w:r>
      <w:r w:rsidR="00F936DA">
        <w:rPr>
          <w:rFonts w:cs="Times New Roman"/>
          <w:i/>
          <w:lang w:val="en-GB"/>
        </w:rPr>
        <w:t>and plays an important role in the selection of properties for our portfolio</w:t>
      </w:r>
      <w:r w:rsidR="00303FD9" w:rsidRPr="00CE4D86">
        <w:rPr>
          <w:rFonts w:cs="Times New Roman"/>
          <w:i/>
          <w:lang w:val="en-GB"/>
        </w:rPr>
        <w:t xml:space="preserve">. </w:t>
      </w:r>
      <w:r w:rsidR="00F936DA">
        <w:rPr>
          <w:rFonts w:cs="Times New Roman"/>
          <w:i/>
          <w:lang w:val="en-GB"/>
        </w:rPr>
        <w:t xml:space="preserve">We believe that </w:t>
      </w:r>
      <w:r w:rsidR="00861092" w:rsidRPr="00CE4D86">
        <w:rPr>
          <w:rFonts w:cs="Times New Roman"/>
          <w:i/>
          <w:lang w:val="en-GB"/>
        </w:rPr>
        <w:t xml:space="preserve">Visionary </w:t>
      </w:r>
      <w:r w:rsidR="00F936DA">
        <w:rPr>
          <w:rFonts w:cs="Times New Roman"/>
          <w:i/>
          <w:lang w:val="en-GB"/>
        </w:rPr>
        <w:t>can be an inspiration for newly emerging buildings on the local office market</w:t>
      </w:r>
      <w:r w:rsidR="00603C81" w:rsidRPr="00CE4D86">
        <w:rPr>
          <w:rFonts w:cs="Times New Roman"/>
          <w:i/>
          <w:lang w:val="en-GB"/>
        </w:rPr>
        <w:t>,</w:t>
      </w:r>
      <w:r w:rsidR="00F936DA">
        <w:rPr>
          <w:rFonts w:cs="Times New Roman"/>
          <w:i/>
          <w:lang w:val="en-GB"/>
        </w:rPr>
        <w:t>”</w:t>
      </w:r>
      <w:r w:rsidR="00EE5993" w:rsidRPr="00CE4D86">
        <w:rPr>
          <w:rFonts w:cs="Times New Roman"/>
          <w:lang w:val="en-GB"/>
        </w:rPr>
        <w:t xml:space="preserve"> </w:t>
      </w:r>
      <w:r w:rsidR="00F936DA">
        <w:rPr>
          <w:rFonts w:cs="Times New Roman"/>
          <w:lang w:val="en-GB"/>
        </w:rPr>
        <w:t xml:space="preserve">stated </w:t>
      </w:r>
      <w:r w:rsidR="00EE5993" w:rsidRPr="00CE4D86">
        <w:rPr>
          <w:rFonts w:cs="Times New Roman"/>
          <w:lang w:val="en-GB"/>
        </w:rPr>
        <w:t xml:space="preserve">Václav </w:t>
      </w:r>
      <w:proofErr w:type="spellStart"/>
      <w:r w:rsidR="00EE5993" w:rsidRPr="00CE4D86">
        <w:rPr>
          <w:rFonts w:cs="Times New Roman"/>
          <w:lang w:val="en-GB"/>
        </w:rPr>
        <w:t>Jonáš</w:t>
      </w:r>
      <w:proofErr w:type="spellEnd"/>
      <w:r w:rsidR="00EE5993" w:rsidRPr="00CE4D86">
        <w:rPr>
          <w:rFonts w:cs="Times New Roman"/>
          <w:lang w:val="en-GB"/>
        </w:rPr>
        <w:t xml:space="preserve">, </w:t>
      </w:r>
      <w:r w:rsidR="00F936DA">
        <w:rPr>
          <w:rFonts w:cs="Times New Roman"/>
          <w:lang w:val="en-GB"/>
        </w:rPr>
        <w:t xml:space="preserve">the Director of </w:t>
      </w:r>
      <w:r w:rsidR="00EE5993" w:rsidRPr="00CE4D86">
        <w:rPr>
          <w:rFonts w:cs="Times New Roman"/>
          <w:lang w:val="en-GB"/>
        </w:rPr>
        <w:t xml:space="preserve">CA </w:t>
      </w:r>
      <w:proofErr w:type="spellStart"/>
      <w:r w:rsidR="00EE5993" w:rsidRPr="00CE4D86">
        <w:rPr>
          <w:rFonts w:cs="Times New Roman"/>
          <w:lang w:val="en-GB"/>
        </w:rPr>
        <w:t>Immo</w:t>
      </w:r>
      <w:proofErr w:type="spellEnd"/>
      <w:r w:rsidR="00EE5993" w:rsidRPr="00CE4D86">
        <w:rPr>
          <w:rFonts w:cs="Times New Roman"/>
          <w:lang w:val="en-GB"/>
        </w:rPr>
        <w:t xml:space="preserve"> </w:t>
      </w:r>
      <w:r w:rsidR="00F936DA">
        <w:rPr>
          <w:rFonts w:cs="Times New Roman"/>
          <w:lang w:val="en-GB"/>
        </w:rPr>
        <w:t>in the Czech Republic</w:t>
      </w:r>
      <w:r w:rsidR="00EE5993" w:rsidRPr="00CE4D86">
        <w:rPr>
          <w:rFonts w:cs="Times New Roman"/>
          <w:lang w:val="en-GB"/>
        </w:rPr>
        <w:t>.</w:t>
      </w:r>
    </w:p>
    <w:p w14:paraId="6CEC834A" w14:textId="01EA2816" w:rsidR="00EA5A76" w:rsidRDefault="00EA5A76" w:rsidP="00831462">
      <w:pPr>
        <w:jc w:val="both"/>
        <w:rPr>
          <w:rFonts w:cs="Times New Roman"/>
          <w:lang w:val="en-GB"/>
        </w:rPr>
      </w:pPr>
    </w:p>
    <w:p w14:paraId="0F10738A" w14:textId="55EC108D" w:rsidR="00EA5A76" w:rsidRPr="009E578E" w:rsidRDefault="00EA5A76" w:rsidP="00831462">
      <w:pPr>
        <w:jc w:val="both"/>
        <w:rPr>
          <w:rFonts w:cs="Times New Roman"/>
          <w:b/>
          <w:i/>
          <w:lang w:val="en-GB"/>
        </w:rPr>
      </w:pPr>
      <w:r w:rsidRPr="009E578E">
        <w:rPr>
          <w:rFonts w:cs="Times New Roman"/>
          <w:b/>
          <w:i/>
          <w:lang w:val="en-GB"/>
        </w:rPr>
        <w:t xml:space="preserve">CA </w:t>
      </w:r>
      <w:proofErr w:type="spellStart"/>
      <w:r w:rsidRPr="009E578E">
        <w:rPr>
          <w:rFonts w:cs="Times New Roman"/>
          <w:b/>
          <w:i/>
          <w:lang w:val="en-GB"/>
        </w:rPr>
        <w:t>Immo</w:t>
      </w:r>
      <w:proofErr w:type="spellEnd"/>
      <w:r w:rsidRPr="009E578E">
        <w:rPr>
          <w:rFonts w:cs="Times New Roman"/>
          <w:b/>
          <w:i/>
          <w:lang w:val="en-GB"/>
        </w:rPr>
        <w:t xml:space="preserve"> in Czech Republic</w:t>
      </w:r>
    </w:p>
    <w:p w14:paraId="6A8CF082" w14:textId="64981545" w:rsidR="00EA5A76" w:rsidRPr="009E578E" w:rsidRDefault="00EA5A76" w:rsidP="009E578E">
      <w:pPr>
        <w:tabs>
          <w:tab w:val="left" w:pos="9356"/>
        </w:tabs>
        <w:spacing w:line="240" w:lineRule="auto"/>
        <w:ind w:right="6"/>
        <w:jc w:val="both"/>
        <w:rPr>
          <w:i/>
          <w:lang w:val="en-GB"/>
        </w:rPr>
      </w:pPr>
      <w:r w:rsidRPr="009E578E">
        <w:rPr>
          <w:rFonts w:cs="Times New Roman"/>
          <w:i/>
          <w:lang w:val="en-US"/>
        </w:rPr>
        <w:t>The Czech asset portfolio consists of five office buildings in Prague,</w:t>
      </w:r>
      <w:r w:rsidRPr="009E578E">
        <w:rPr>
          <w:i/>
          <w:lang w:val="en-US"/>
        </w:rPr>
        <w:t xml:space="preserve"> including the River City Prague properties Danube House, Amazon Court and Nile House, </w:t>
      </w:r>
      <w:proofErr w:type="spellStart"/>
      <w:r w:rsidRPr="009E578E">
        <w:rPr>
          <w:i/>
          <w:lang w:val="en-US"/>
        </w:rPr>
        <w:t>Kavčí</w:t>
      </w:r>
      <w:proofErr w:type="spellEnd"/>
      <w:r w:rsidRPr="009E578E">
        <w:rPr>
          <w:i/>
          <w:lang w:val="en-US"/>
        </w:rPr>
        <w:t xml:space="preserve"> </w:t>
      </w:r>
      <w:proofErr w:type="spellStart"/>
      <w:r w:rsidRPr="009E578E">
        <w:rPr>
          <w:i/>
          <w:lang w:val="en-US"/>
        </w:rPr>
        <w:t>Hory</w:t>
      </w:r>
      <w:proofErr w:type="spellEnd"/>
      <w:r w:rsidRPr="009E578E">
        <w:rPr>
          <w:i/>
          <w:lang w:val="en-US"/>
        </w:rPr>
        <w:t xml:space="preserve"> Office Park as well as the recently acquired Visionary office building.</w:t>
      </w:r>
      <w:r w:rsidRPr="009E578E">
        <w:rPr>
          <w:i/>
          <w:lang w:val="en-GB"/>
        </w:rPr>
        <w:t xml:space="preserve"> </w:t>
      </w:r>
      <w:r w:rsidRPr="009E578E">
        <w:rPr>
          <w:i/>
          <w:lang w:val="en-US"/>
        </w:rPr>
        <w:t xml:space="preserve">The book value of the Czech investment portfolio comprising nearly 130,000 </w:t>
      </w:r>
      <w:proofErr w:type="spellStart"/>
      <w:r w:rsidRPr="009E578E">
        <w:rPr>
          <w:i/>
          <w:lang w:val="en-US"/>
        </w:rPr>
        <w:t>sqm</w:t>
      </w:r>
      <w:proofErr w:type="spellEnd"/>
      <w:r w:rsidRPr="009E578E">
        <w:rPr>
          <w:i/>
          <w:lang w:val="en-US"/>
        </w:rPr>
        <w:t xml:space="preserve"> is approx. € 350 m (around 8% of total CA </w:t>
      </w:r>
      <w:proofErr w:type="spellStart"/>
      <w:r w:rsidRPr="009E578E">
        <w:rPr>
          <w:i/>
          <w:lang w:val="en-US"/>
        </w:rPr>
        <w:t>Immo</w:t>
      </w:r>
      <w:proofErr w:type="spellEnd"/>
      <w:r w:rsidRPr="009E578E">
        <w:rPr>
          <w:i/>
          <w:lang w:val="en-US"/>
        </w:rPr>
        <w:t xml:space="preserve"> portfolio by book value). The occupancy rate of the Czech portfolio was 99% as at 31 December 2018. </w:t>
      </w:r>
      <w:r w:rsidRPr="009E578E">
        <w:rPr>
          <w:i/>
          <w:lang w:val="en-GB"/>
        </w:rPr>
        <w:t xml:space="preserve">All CA </w:t>
      </w:r>
      <w:proofErr w:type="spellStart"/>
      <w:r w:rsidRPr="009E578E">
        <w:rPr>
          <w:i/>
          <w:lang w:val="en-GB"/>
        </w:rPr>
        <w:t>Immo</w:t>
      </w:r>
      <w:proofErr w:type="spellEnd"/>
      <w:r w:rsidRPr="009E578E">
        <w:rPr>
          <w:i/>
          <w:lang w:val="en-GB"/>
        </w:rPr>
        <w:t xml:space="preserve"> office buildings in Prague have been awarded LEED </w:t>
      </w:r>
      <w:r w:rsidR="00872822" w:rsidRPr="009E578E">
        <w:rPr>
          <w:i/>
          <w:lang w:val="en-GB"/>
        </w:rPr>
        <w:t xml:space="preserve">or DGNB </w:t>
      </w:r>
      <w:r w:rsidRPr="009E578E">
        <w:rPr>
          <w:i/>
          <w:lang w:val="en-GB"/>
        </w:rPr>
        <w:t>sustainability certification.</w:t>
      </w:r>
    </w:p>
    <w:p w14:paraId="291E1121" w14:textId="77777777" w:rsidR="00831462" w:rsidRDefault="00831462" w:rsidP="00831462">
      <w:pPr>
        <w:jc w:val="both"/>
        <w:rPr>
          <w:rFonts w:cs="Times New Roman"/>
          <w:lang w:val="en-GB"/>
        </w:rPr>
      </w:pPr>
    </w:p>
    <w:p w14:paraId="6C1468D5" w14:textId="7C252125" w:rsidR="00F70EC8" w:rsidRPr="00F70EC8" w:rsidRDefault="00F70EC8" w:rsidP="00F70EC8">
      <w:pPr>
        <w:jc w:val="both"/>
        <w:rPr>
          <w:rFonts w:cs="Times New Roman"/>
          <w:b/>
          <w:i/>
          <w:lang w:val="en-GB"/>
        </w:rPr>
      </w:pPr>
      <w:r w:rsidRPr="00F70EC8">
        <w:rPr>
          <w:rFonts w:cs="Times New Roman"/>
          <w:b/>
          <w:i/>
          <w:lang w:val="en-GB"/>
        </w:rPr>
        <w:t xml:space="preserve">About CA </w:t>
      </w:r>
      <w:proofErr w:type="spellStart"/>
      <w:r w:rsidRPr="00F70EC8">
        <w:rPr>
          <w:rFonts w:cs="Times New Roman"/>
          <w:b/>
          <w:i/>
          <w:lang w:val="en-GB"/>
        </w:rPr>
        <w:t>Immo</w:t>
      </w:r>
      <w:proofErr w:type="spellEnd"/>
    </w:p>
    <w:p w14:paraId="0C201FA9" w14:textId="6606A844" w:rsidR="00F70EC8" w:rsidRPr="00F70EC8" w:rsidRDefault="00F70EC8" w:rsidP="00F70EC8">
      <w:pPr>
        <w:jc w:val="both"/>
        <w:rPr>
          <w:rFonts w:cs="Times New Roman"/>
          <w:i/>
          <w:lang w:val="en-GB"/>
        </w:rPr>
      </w:pPr>
      <w:r w:rsidRPr="00F70EC8">
        <w:rPr>
          <w:rFonts w:cs="Times New Roman"/>
          <w:i/>
          <w:lang w:val="en-GB"/>
        </w:rPr>
        <w:t xml:space="preserve">CA </w:t>
      </w:r>
      <w:proofErr w:type="spellStart"/>
      <w:r w:rsidRPr="00F70EC8">
        <w:rPr>
          <w:rFonts w:cs="Times New Roman"/>
          <w:i/>
          <w:lang w:val="en-GB"/>
        </w:rPr>
        <w:t>Immo</w:t>
      </w:r>
      <w:proofErr w:type="spellEnd"/>
      <w:r w:rsidRPr="00F70EC8">
        <w:rPr>
          <w:rFonts w:cs="Times New Roman"/>
          <w:i/>
          <w:lang w:val="en-GB"/>
        </w:rPr>
        <w:t xml:space="preserve"> specialises in office properties in Central European capitals. The company covers the entire value chain in the field of commercial real estate: leasing, managing and developing projects based on a high degree of in-house construction expertise. Founded in 1987, CA </w:t>
      </w:r>
      <w:proofErr w:type="spellStart"/>
      <w:r w:rsidRPr="00F70EC8">
        <w:rPr>
          <w:rFonts w:cs="Times New Roman"/>
          <w:i/>
          <w:lang w:val="en-GB"/>
        </w:rPr>
        <w:t>Immo</w:t>
      </w:r>
      <w:proofErr w:type="spellEnd"/>
      <w:r w:rsidRPr="00F70EC8">
        <w:rPr>
          <w:rFonts w:cs="Times New Roman"/>
          <w:i/>
          <w:lang w:val="en-GB"/>
        </w:rPr>
        <w:t xml:space="preserve"> is listed on the ATX index of the Vienna Stock Exchange.</w:t>
      </w:r>
    </w:p>
    <w:p w14:paraId="0EBB9E50" w14:textId="77777777" w:rsidR="00F70EC8" w:rsidRDefault="00F70EC8" w:rsidP="00F70EC8">
      <w:pPr>
        <w:jc w:val="both"/>
        <w:rPr>
          <w:rFonts w:cs="Times New Roman"/>
          <w:lang w:val="en-GB"/>
        </w:rPr>
      </w:pPr>
    </w:p>
    <w:p w14:paraId="7C04C5B4" w14:textId="77777777" w:rsidR="00F70EC8" w:rsidRDefault="00F70EC8" w:rsidP="00F70EC8">
      <w:pPr>
        <w:spacing w:line="240" w:lineRule="auto"/>
        <w:jc w:val="both"/>
        <w:rPr>
          <w:rFonts w:cs="Times New Roman"/>
          <w:u w:val="single"/>
          <w:lang w:val="cs-CZ"/>
        </w:rPr>
      </w:pPr>
    </w:p>
    <w:p w14:paraId="5E21735D" w14:textId="7D3EDA84" w:rsidR="00F70EC8" w:rsidRPr="00F05EC2" w:rsidRDefault="00F70EC8" w:rsidP="00F70EC8">
      <w:pPr>
        <w:spacing w:line="240" w:lineRule="auto"/>
        <w:jc w:val="both"/>
        <w:rPr>
          <w:rFonts w:cs="Times New Roman"/>
          <w:u w:val="single"/>
          <w:lang w:val="cs-CZ"/>
        </w:rPr>
      </w:pPr>
      <w:proofErr w:type="spellStart"/>
      <w:r>
        <w:rPr>
          <w:rFonts w:cs="Times New Roman"/>
          <w:u w:val="single"/>
          <w:lang w:val="cs-CZ"/>
        </w:rPr>
        <w:t>For</w:t>
      </w:r>
      <w:proofErr w:type="spellEnd"/>
      <w:r>
        <w:rPr>
          <w:rFonts w:cs="Times New Roman"/>
          <w:u w:val="single"/>
          <w:lang w:val="cs-CZ"/>
        </w:rPr>
        <w:t xml:space="preserve"> more </w:t>
      </w:r>
      <w:proofErr w:type="spellStart"/>
      <w:r>
        <w:rPr>
          <w:rFonts w:cs="Times New Roman"/>
          <w:u w:val="single"/>
          <w:lang w:val="cs-CZ"/>
        </w:rPr>
        <w:t>information</w:t>
      </w:r>
      <w:proofErr w:type="spellEnd"/>
      <w:r>
        <w:rPr>
          <w:rFonts w:cs="Times New Roman"/>
          <w:u w:val="single"/>
          <w:lang w:val="cs-CZ"/>
        </w:rPr>
        <w:t xml:space="preserve"> </w:t>
      </w:r>
      <w:proofErr w:type="spellStart"/>
      <w:r>
        <w:rPr>
          <w:rFonts w:cs="Times New Roman"/>
          <w:u w:val="single"/>
          <w:lang w:val="cs-CZ"/>
        </w:rPr>
        <w:t>please</w:t>
      </w:r>
      <w:proofErr w:type="spellEnd"/>
      <w:r>
        <w:rPr>
          <w:rFonts w:cs="Times New Roman"/>
          <w:u w:val="single"/>
          <w:lang w:val="cs-CZ"/>
        </w:rPr>
        <w:t xml:space="preserve"> </w:t>
      </w:r>
      <w:proofErr w:type="spellStart"/>
      <w:r>
        <w:rPr>
          <w:rFonts w:cs="Times New Roman"/>
          <w:u w:val="single"/>
          <w:lang w:val="cs-CZ"/>
        </w:rPr>
        <w:t>contact</w:t>
      </w:r>
      <w:proofErr w:type="spellEnd"/>
      <w:r w:rsidRPr="00F05EC2">
        <w:rPr>
          <w:rFonts w:cs="Times New Roman"/>
          <w:u w:val="single"/>
          <w:lang w:val="cs-CZ"/>
        </w:rPr>
        <w:t>:</w:t>
      </w:r>
    </w:p>
    <w:p w14:paraId="4453B0B2" w14:textId="77777777" w:rsidR="00F70EC8" w:rsidRPr="00F05EC2" w:rsidRDefault="00F70EC8" w:rsidP="00F70EC8">
      <w:pPr>
        <w:spacing w:line="240" w:lineRule="auto"/>
        <w:jc w:val="both"/>
        <w:rPr>
          <w:rFonts w:cs="Times New Roman"/>
          <w:u w:val="single"/>
          <w:lang w:val="cs-CZ"/>
        </w:rPr>
      </w:pPr>
    </w:p>
    <w:p w14:paraId="59AE6472" w14:textId="77777777" w:rsidR="00F70EC8" w:rsidRPr="009E578E" w:rsidRDefault="00F70EC8" w:rsidP="00F70EC8">
      <w:pPr>
        <w:spacing w:line="240" w:lineRule="auto"/>
        <w:rPr>
          <w:rFonts w:cs="Times New Roman"/>
          <w:b/>
          <w:lang w:val="en-US" w:eastAsia="cs-CZ"/>
        </w:rPr>
      </w:pPr>
      <w:r w:rsidRPr="009E578E">
        <w:rPr>
          <w:rFonts w:cs="Times New Roman"/>
          <w:b/>
          <w:lang w:val="en-US" w:eastAsia="cs-CZ"/>
        </w:rPr>
        <w:t>Crest Communications a. s.</w:t>
      </w:r>
    </w:p>
    <w:p w14:paraId="125043B5" w14:textId="361C2C1C" w:rsidR="00F70EC8" w:rsidRPr="009E578E" w:rsidRDefault="00F70EC8" w:rsidP="00F70EC8">
      <w:pPr>
        <w:spacing w:line="240" w:lineRule="auto"/>
        <w:rPr>
          <w:rFonts w:cs="Times New Roman"/>
          <w:lang w:val="en-US" w:eastAsia="cs-CZ"/>
        </w:rPr>
      </w:pPr>
      <w:r w:rsidRPr="009E578E">
        <w:rPr>
          <w:rFonts w:cs="Times New Roman"/>
          <w:lang w:val="en-US" w:eastAsia="cs-CZ"/>
        </w:rPr>
        <w:t xml:space="preserve">Denisa </w:t>
      </w:r>
      <w:proofErr w:type="spellStart"/>
      <w:r w:rsidRPr="009E578E">
        <w:rPr>
          <w:rFonts w:cs="Times New Roman"/>
          <w:lang w:val="en-US" w:eastAsia="cs-CZ"/>
        </w:rPr>
        <w:t>Kolarikova</w:t>
      </w:r>
      <w:proofErr w:type="spellEnd"/>
    </w:p>
    <w:p w14:paraId="2C422583" w14:textId="77777777" w:rsidR="00F70EC8" w:rsidRPr="009E578E" w:rsidRDefault="00F70EC8" w:rsidP="00F70EC8">
      <w:pPr>
        <w:spacing w:line="240" w:lineRule="auto"/>
        <w:rPr>
          <w:rFonts w:cs="Times New Roman"/>
          <w:lang w:val="en-US" w:eastAsia="cs-CZ"/>
        </w:rPr>
      </w:pPr>
      <w:r w:rsidRPr="009E578E">
        <w:rPr>
          <w:rFonts w:cs="Times New Roman"/>
          <w:lang w:val="en-US" w:eastAsia="cs-CZ"/>
        </w:rPr>
        <w:t>Account Manager</w:t>
      </w:r>
    </w:p>
    <w:p w14:paraId="00A5D342" w14:textId="10CFD8BC" w:rsidR="00F70EC8" w:rsidRPr="009E578E" w:rsidRDefault="00F70EC8" w:rsidP="00F70EC8">
      <w:pPr>
        <w:spacing w:line="240" w:lineRule="auto"/>
        <w:rPr>
          <w:rFonts w:cs="Times New Roman"/>
          <w:lang w:val="en-US" w:eastAsia="cs-CZ"/>
        </w:rPr>
      </w:pPr>
      <w:r w:rsidRPr="009E578E">
        <w:rPr>
          <w:rFonts w:cs="Times New Roman"/>
          <w:lang w:val="en-US" w:eastAsia="cs-CZ"/>
        </w:rPr>
        <w:t>GSM: +420 731 613 606</w:t>
      </w:r>
    </w:p>
    <w:p w14:paraId="74A63515" w14:textId="77777777" w:rsidR="00F70EC8" w:rsidRPr="009E578E" w:rsidRDefault="00F70EC8" w:rsidP="00F70EC8">
      <w:pPr>
        <w:spacing w:line="240" w:lineRule="auto"/>
        <w:rPr>
          <w:rFonts w:cs="Times New Roman"/>
          <w:lang w:val="en-US" w:eastAsia="cs-CZ"/>
        </w:rPr>
      </w:pPr>
      <w:r w:rsidRPr="009E578E">
        <w:rPr>
          <w:rFonts w:cs="Times New Roman"/>
          <w:lang w:val="en-US" w:eastAsia="cs-CZ"/>
        </w:rPr>
        <w:t xml:space="preserve">E-mail: </w:t>
      </w:r>
      <w:hyperlink r:id="rId8" w:history="1">
        <w:r w:rsidRPr="009E578E">
          <w:rPr>
            <w:rStyle w:val="Hypertextovodkaz"/>
            <w:rFonts w:cs="Times New Roman"/>
            <w:color w:val="0000FF"/>
            <w:lang w:val="en-US" w:eastAsia="cs-CZ"/>
          </w:rPr>
          <w:t>denisa.kolarikova@crestcom.cz</w:t>
        </w:r>
      </w:hyperlink>
    </w:p>
    <w:p w14:paraId="274F69FB" w14:textId="77777777" w:rsidR="00F70EC8" w:rsidRPr="009E578E" w:rsidRDefault="00D8715F" w:rsidP="00F70EC8">
      <w:pPr>
        <w:spacing w:line="240" w:lineRule="auto"/>
        <w:rPr>
          <w:rStyle w:val="Hypertextovodkaz"/>
          <w:rFonts w:cs="Times New Roman"/>
          <w:color w:val="0000FF"/>
          <w:lang w:val="en-US" w:eastAsia="cs-CZ"/>
        </w:rPr>
      </w:pPr>
      <w:hyperlink r:id="rId9" w:history="1">
        <w:r w:rsidR="00F70EC8" w:rsidRPr="009E578E">
          <w:rPr>
            <w:rStyle w:val="Hypertextovodkaz"/>
            <w:rFonts w:cs="Times New Roman"/>
            <w:color w:val="0000FF"/>
            <w:lang w:val="en-US" w:eastAsia="cs-CZ"/>
          </w:rPr>
          <w:t>www.crestcom.cz</w:t>
        </w:r>
      </w:hyperlink>
    </w:p>
    <w:p w14:paraId="2CA1913C" w14:textId="77777777" w:rsidR="00F70EC8" w:rsidRPr="009E578E" w:rsidRDefault="00F70EC8" w:rsidP="00F70EC8">
      <w:pPr>
        <w:spacing w:line="240" w:lineRule="auto"/>
        <w:rPr>
          <w:rFonts w:cs="Times New Roman"/>
          <w:lang w:val="en-US" w:eastAsia="cs-CZ"/>
        </w:rPr>
      </w:pPr>
      <w:r w:rsidRPr="009E578E">
        <w:rPr>
          <w:rFonts w:cs="Times New Roman"/>
          <w:lang w:val="en-US" w:eastAsia="cs-CZ"/>
        </w:rPr>
        <w:br/>
      </w:r>
    </w:p>
    <w:p w14:paraId="4D4D7679" w14:textId="454857FF" w:rsidR="00F70EC8" w:rsidRDefault="00F70EC8" w:rsidP="00F70EC8">
      <w:pPr>
        <w:spacing w:line="240" w:lineRule="auto"/>
        <w:rPr>
          <w:rFonts w:cs="Times New Roman"/>
          <w:lang w:val="cs-CZ"/>
        </w:rPr>
      </w:pPr>
      <w:r w:rsidRPr="00F05EC2">
        <w:rPr>
          <w:rFonts w:cs="Times New Roman"/>
          <w:b/>
          <w:lang w:val="cs-CZ"/>
        </w:rPr>
        <w:t xml:space="preserve">CA </w:t>
      </w:r>
      <w:proofErr w:type="spellStart"/>
      <w:r w:rsidRPr="00F05EC2">
        <w:rPr>
          <w:rFonts w:cs="Times New Roman"/>
          <w:b/>
          <w:lang w:val="cs-CZ"/>
        </w:rPr>
        <w:t>Immo</w:t>
      </w:r>
      <w:proofErr w:type="spellEnd"/>
      <w:r w:rsidRPr="00F05EC2">
        <w:rPr>
          <w:rFonts w:cs="Times New Roman"/>
          <w:b/>
          <w:lang w:val="cs-CZ"/>
        </w:rPr>
        <w:t xml:space="preserve"> Real </w:t>
      </w:r>
      <w:proofErr w:type="spellStart"/>
      <w:r w:rsidRPr="00F05EC2">
        <w:rPr>
          <w:rFonts w:cs="Times New Roman"/>
          <w:b/>
          <w:lang w:val="cs-CZ"/>
        </w:rPr>
        <w:t>Estate</w:t>
      </w:r>
      <w:proofErr w:type="spellEnd"/>
      <w:r w:rsidRPr="00F05EC2">
        <w:rPr>
          <w:rFonts w:cs="Times New Roman"/>
          <w:b/>
          <w:lang w:val="cs-CZ"/>
        </w:rPr>
        <w:t xml:space="preserve"> Management Czech Republic s.r.o.</w:t>
      </w:r>
      <w:r w:rsidRPr="00F05EC2">
        <w:rPr>
          <w:rFonts w:cs="Times New Roman"/>
          <w:b/>
          <w:lang w:val="cs-CZ"/>
        </w:rPr>
        <w:br/>
      </w:r>
      <w:r w:rsidRPr="00F05EC2">
        <w:rPr>
          <w:rFonts w:cs="Times New Roman"/>
          <w:lang w:val="cs-CZ"/>
        </w:rPr>
        <w:t>Radek Poul</w:t>
      </w:r>
      <w:r>
        <w:rPr>
          <w:rFonts w:cs="Times New Roman"/>
          <w:lang w:val="cs-CZ"/>
        </w:rPr>
        <w:t>icek</w:t>
      </w:r>
      <w:r w:rsidRPr="00F05EC2">
        <w:rPr>
          <w:rFonts w:cs="Times New Roman"/>
          <w:lang w:val="cs-CZ"/>
        </w:rPr>
        <w:br/>
        <w:t>Leasing Management</w:t>
      </w:r>
      <w:r w:rsidRPr="00F05EC2">
        <w:rPr>
          <w:rFonts w:cs="Times New Roman"/>
          <w:lang w:val="cs-CZ"/>
        </w:rPr>
        <w:br/>
      </w:r>
      <w:r>
        <w:rPr>
          <w:rFonts w:cs="Times New Roman"/>
          <w:lang w:val="cs-CZ"/>
        </w:rPr>
        <w:t>GSM</w:t>
      </w:r>
      <w:r w:rsidRPr="00F05EC2">
        <w:rPr>
          <w:rFonts w:cs="Times New Roman"/>
          <w:lang w:val="cs-CZ"/>
        </w:rPr>
        <w:t xml:space="preserve">: </w:t>
      </w:r>
      <w:hyperlink r:id="rId10" w:history="1">
        <w:r w:rsidRPr="00F05EC2">
          <w:rPr>
            <w:rStyle w:val="Hypertextovodkaz"/>
            <w:rFonts w:cs="Times New Roman"/>
            <w:color w:val="auto"/>
            <w:u w:val="none"/>
            <w:lang w:val="cs-CZ"/>
          </w:rPr>
          <w:t>+420 739 058 951</w:t>
        </w:r>
      </w:hyperlink>
      <w:r w:rsidRPr="00F05EC2">
        <w:rPr>
          <w:rFonts w:cs="Times New Roman"/>
          <w:lang w:val="cs-CZ"/>
        </w:rPr>
        <w:br/>
        <w:t xml:space="preserve">E-mail: </w:t>
      </w:r>
      <w:hyperlink r:id="rId11" w:history="1">
        <w:r w:rsidRPr="00F05EC2">
          <w:rPr>
            <w:rStyle w:val="Hypertextovodkaz"/>
            <w:rFonts w:cs="Times New Roman"/>
            <w:lang w:val="cs-CZ"/>
          </w:rPr>
          <w:t>radek.poulicek@caimmo.cz</w:t>
        </w:r>
      </w:hyperlink>
      <w:r w:rsidRPr="00F05EC2">
        <w:rPr>
          <w:rFonts w:cs="Times New Roman"/>
          <w:lang w:val="cs-CZ"/>
        </w:rPr>
        <w:br/>
      </w:r>
      <w:hyperlink r:id="rId12" w:history="1">
        <w:r w:rsidRPr="00F05EC2">
          <w:rPr>
            <w:rStyle w:val="Hypertextovodkaz"/>
            <w:rFonts w:cs="Times New Roman"/>
            <w:lang w:val="cs-CZ"/>
          </w:rPr>
          <w:t>www.caimmo.com</w:t>
        </w:r>
      </w:hyperlink>
    </w:p>
    <w:p w14:paraId="4EB51A0F" w14:textId="77777777" w:rsidR="00F70EC8" w:rsidRPr="00CE4D86" w:rsidRDefault="00F70EC8" w:rsidP="00F70EC8">
      <w:pPr>
        <w:jc w:val="both"/>
        <w:rPr>
          <w:rFonts w:cs="Times New Roman"/>
          <w:lang w:val="en-GB"/>
        </w:rPr>
      </w:pPr>
    </w:p>
    <w:p w14:paraId="2C29273C" w14:textId="77777777" w:rsidR="00F05EC2" w:rsidRPr="00CE4D86" w:rsidRDefault="00F05EC2" w:rsidP="00F05EC2">
      <w:pPr>
        <w:spacing w:line="240" w:lineRule="auto"/>
        <w:rPr>
          <w:rFonts w:cs="Times New Roman"/>
          <w:lang w:val="en-GB"/>
        </w:rPr>
      </w:pPr>
    </w:p>
    <w:p w14:paraId="41D2E663" w14:textId="77777777" w:rsidR="00F05EC2" w:rsidRPr="00CE4D86" w:rsidRDefault="00F05EC2" w:rsidP="00F05EC2">
      <w:pPr>
        <w:spacing w:after="200" w:line="276" w:lineRule="auto"/>
        <w:rPr>
          <w:lang w:val="en-GB"/>
        </w:rPr>
      </w:pPr>
    </w:p>
    <w:p w14:paraId="52DD49A4" w14:textId="77777777" w:rsidR="00B34062" w:rsidRPr="00CE4D86" w:rsidRDefault="00B34062" w:rsidP="000E3AEC">
      <w:pPr>
        <w:pStyle w:val="Ebene1"/>
        <w:numPr>
          <w:ilvl w:val="0"/>
          <w:numId w:val="0"/>
        </w:numPr>
        <w:rPr>
          <w:lang w:val="en-GB"/>
        </w:rPr>
      </w:pPr>
    </w:p>
    <w:p w14:paraId="0E5F0514" w14:textId="77777777" w:rsidR="007F74A9" w:rsidRPr="00F8697E" w:rsidRDefault="007F74A9" w:rsidP="00FC1475">
      <w:pPr>
        <w:pStyle w:val="Ebene1"/>
        <w:numPr>
          <w:ilvl w:val="0"/>
          <w:numId w:val="0"/>
        </w:numPr>
        <w:rPr>
          <w:lang w:val="cs-CZ"/>
        </w:rPr>
      </w:pPr>
    </w:p>
    <w:sectPr w:rsidR="007F74A9" w:rsidRPr="00F8697E" w:rsidSect="002E330C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-2381" w:right="1418" w:bottom="-238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466A7" w14:textId="77777777" w:rsidR="00D8715F" w:rsidRDefault="00D8715F" w:rsidP="0022003A">
      <w:pPr>
        <w:spacing w:line="240" w:lineRule="auto"/>
      </w:pPr>
      <w:r>
        <w:separator/>
      </w:r>
    </w:p>
  </w:endnote>
  <w:endnote w:type="continuationSeparator" w:id="0">
    <w:p w14:paraId="46EA9332" w14:textId="77777777" w:rsidR="00D8715F" w:rsidRDefault="00D8715F" w:rsidP="00220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vertAnchor="page" w:tblpY="14006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14:paraId="4383A760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7605D5D7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58E9976F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146360C2" w14:textId="77777777" w:rsidR="00E45FCD" w:rsidRDefault="00E45FCD" w:rsidP="00407003"/>
      </w:tc>
    </w:tr>
    <w:tr w:rsidR="00E45FCD" w14:paraId="4D03F2E9" w14:textId="77777777" w:rsidTr="00FE50B3">
      <w:trPr>
        <w:cantSplit/>
        <w:trHeight w:val="1701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2CB8F0DB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4DFCD960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782C0D37" w14:textId="77777777" w:rsidR="00E45FCD" w:rsidRDefault="00E45FCD" w:rsidP="00407003"/>
      </w:tc>
    </w:tr>
    <w:tr w:rsidR="00E45FCD" w14:paraId="0B2DB172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</w:tcPr>
        <w:p w14:paraId="2B8ABF45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04D87FC1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00A9BFBF" w14:textId="77777777" w:rsidR="00E45FCD" w:rsidRDefault="00E45FCD" w:rsidP="00407003"/>
      </w:tc>
    </w:tr>
  </w:tbl>
  <w:p w14:paraId="72FD1896" w14:textId="77777777" w:rsidR="00E45FCD" w:rsidRDefault="00E45FCD" w:rsidP="00864D5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vertAnchor="page" w:tblpY="14006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14:paraId="00ADB51D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27A4BF85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765412A7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125C797F" w14:textId="77777777" w:rsidR="00E45FCD" w:rsidRDefault="00E45FCD" w:rsidP="00407003"/>
      </w:tc>
    </w:tr>
    <w:tr w:rsidR="00E45FCD" w14:paraId="39BC6020" w14:textId="77777777" w:rsidTr="00FE50B3">
      <w:trPr>
        <w:cantSplit/>
        <w:trHeight w:val="1701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2309C0F3" w14:textId="77777777" w:rsidR="00E45FCD" w:rsidRDefault="00E45FCD" w:rsidP="00025AE5">
          <w:pPr>
            <w:pStyle w:val="Brieffuss"/>
          </w:pPr>
        </w:p>
      </w:tc>
      <w:tc>
        <w:tcPr>
          <w:tcW w:w="709" w:type="dxa"/>
          <w:tcMar>
            <w:left w:w="0" w:type="dxa"/>
            <w:right w:w="0" w:type="dxa"/>
          </w:tcMar>
        </w:tcPr>
        <w:p w14:paraId="483BF296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3ED62E56" w14:textId="77777777" w:rsidR="00E45FCD" w:rsidRDefault="00E45FCD" w:rsidP="00407003"/>
      </w:tc>
    </w:tr>
    <w:tr w:rsidR="00E45FCD" w14:paraId="6DA6DD7C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</w:tcPr>
        <w:p w14:paraId="0AC07F06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15D5C307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44A79FB6" w14:textId="77777777" w:rsidR="00E45FCD" w:rsidRDefault="00E45FCD" w:rsidP="00407003"/>
      </w:tc>
    </w:tr>
  </w:tbl>
  <w:p w14:paraId="358BCC1E" w14:textId="77777777" w:rsidR="00E45FCD" w:rsidRDefault="00E45FCD" w:rsidP="00D40E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40905" w14:textId="77777777" w:rsidR="00D8715F" w:rsidRDefault="00D8715F" w:rsidP="0022003A">
      <w:pPr>
        <w:spacing w:line="240" w:lineRule="auto"/>
      </w:pPr>
      <w:r>
        <w:separator/>
      </w:r>
    </w:p>
  </w:footnote>
  <w:footnote w:type="continuationSeparator" w:id="0">
    <w:p w14:paraId="7DC0EB0E" w14:textId="77777777" w:rsidR="00D8715F" w:rsidRDefault="00D8715F" w:rsidP="00220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leftFromText="141" w:rightFromText="141" w:vertAnchor="text" w:tblpY="1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14:paraId="379FA49A" w14:textId="77777777" w:rsidTr="006A302A">
      <w:trPr>
        <w:trHeight w:val="1134"/>
      </w:trPr>
      <w:tc>
        <w:tcPr>
          <w:tcW w:w="6527" w:type="dxa"/>
        </w:tcPr>
        <w:p w14:paraId="2B63B38A" w14:textId="77777777" w:rsidR="00E45FCD" w:rsidRDefault="00E45FCD" w:rsidP="00407003"/>
      </w:tc>
      <w:tc>
        <w:tcPr>
          <w:tcW w:w="713" w:type="dxa"/>
        </w:tcPr>
        <w:p w14:paraId="2AEB7C51" w14:textId="77777777" w:rsidR="00E45FCD" w:rsidRDefault="00E45FCD" w:rsidP="00407003"/>
      </w:tc>
      <w:tc>
        <w:tcPr>
          <w:tcW w:w="3250" w:type="dxa"/>
        </w:tcPr>
        <w:p w14:paraId="270CF855" w14:textId="77777777" w:rsidR="00E45FCD" w:rsidRDefault="00E45FCD" w:rsidP="00407003"/>
      </w:tc>
    </w:tr>
    <w:tr w:rsidR="00E45FCD" w14:paraId="113519D3" w14:textId="77777777" w:rsidTr="006A302A">
      <w:trPr>
        <w:trHeight w:val="624"/>
      </w:trPr>
      <w:tc>
        <w:tcPr>
          <w:tcW w:w="6527" w:type="dxa"/>
        </w:tcPr>
        <w:p w14:paraId="027A8BFB" w14:textId="1B5995ED" w:rsidR="00E45FCD" w:rsidRDefault="00C83188" w:rsidP="00407003">
          <w:r>
            <w:fldChar w:fldCharType="begin"/>
          </w:r>
          <w:r w:rsidR="00E45FCD">
            <w:instrText xml:space="preserve">IF </w:instrText>
          </w:r>
          <w:r>
            <w:fldChar w:fldCharType="begin"/>
          </w:r>
          <w:r w:rsidR="005872D2">
            <w:instrText xml:space="preserve"> NUMPAGES </w:instrText>
          </w:r>
          <w:r>
            <w:fldChar w:fldCharType="separate"/>
          </w:r>
          <w:r w:rsidR="00D83D21">
            <w:rPr>
              <w:noProof/>
            </w:rPr>
            <w:instrText>2</w:instrText>
          </w:r>
          <w:r>
            <w:rPr>
              <w:noProof/>
            </w:rPr>
            <w:fldChar w:fldCharType="end"/>
          </w:r>
          <w:r w:rsidR="00E45FCD">
            <w:instrText xml:space="preserve"> &lt;&gt; "1" "</w:instrText>
          </w:r>
          <w:r>
            <w:fldChar w:fldCharType="begin"/>
          </w:r>
          <w:r w:rsidR="00293A39">
            <w:instrText xml:space="preserve"> PAGE </w:instrText>
          </w:r>
          <w:r>
            <w:fldChar w:fldCharType="separate"/>
          </w:r>
          <w:r w:rsidR="00D83D21">
            <w:rPr>
              <w:noProof/>
            </w:rPr>
            <w:instrText>2</w:instrText>
          </w:r>
          <w:r>
            <w:rPr>
              <w:noProof/>
            </w:rPr>
            <w:fldChar w:fldCharType="end"/>
          </w:r>
          <w:r w:rsidR="00E45FCD">
            <w:instrText>/</w:instrText>
          </w:r>
          <w:r>
            <w:fldChar w:fldCharType="begin"/>
          </w:r>
          <w:r w:rsidR="005872D2">
            <w:instrText xml:space="preserve"> NUMPAGES </w:instrText>
          </w:r>
          <w:r>
            <w:fldChar w:fldCharType="separate"/>
          </w:r>
          <w:r w:rsidR="00D83D21">
            <w:rPr>
              <w:noProof/>
            </w:rPr>
            <w:instrText>2</w:instrText>
          </w:r>
          <w:r>
            <w:rPr>
              <w:noProof/>
            </w:rPr>
            <w:fldChar w:fldCharType="end"/>
          </w:r>
          <w:r w:rsidR="00E45FCD">
            <w:instrText>" ""}</w:instrText>
          </w:r>
          <w:r>
            <w:fldChar w:fldCharType="separate"/>
          </w:r>
          <w:r w:rsidR="00D83D21">
            <w:rPr>
              <w:noProof/>
            </w:rPr>
            <w:t>2/2</w:t>
          </w:r>
          <w:r>
            <w:fldChar w:fldCharType="end"/>
          </w:r>
        </w:p>
      </w:tc>
      <w:tc>
        <w:tcPr>
          <w:tcW w:w="3963" w:type="dxa"/>
          <w:gridSpan w:val="2"/>
        </w:tcPr>
        <w:p w14:paraId="3258BC1B" w14:textId="77777777" w:rsidR="00E45FCD" w:rsidRDefault="00025AE5" w:rsidP="00407003">
          <w:bookmarkStart w:id="2" w:name="tmLogo2"/>
          <w:r>
            <w:rPr>
              <w:noProof/>
              <w:lang w:val="cs-CZ" w:eastAsia="cs-CZ"/>
            </w:rPr>
            <w:drawing>
              <wp:inline distT="0" distB="0" distL="0" distR="0" wp14:anchorId="266D2BAC" wp14:editId="453139EE">
                <wp:extent cx="1746751" cy="360000"/>
                <wp:effectExtent l="19050" t="0" r="5849" b="0"/>
                <wp:docPr id="6" name="Grafik 2" descr="Logo-CAIMMO-Group_4c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CAIMMO-Group_4c_RGB.jpg"/>
                        <pic:cNvPicPr/>
                      </pic:nvPicPr>
                      <pic:blipFill>
                        <a:blip r:embed="rId1"/>
                        <a:srcRect l="13181" t="32228" r="13431" b="317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75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2"/>
        </w:p>
      </w:tc>
    </w:tr>
    <w:tr w:rsidR="00E45FCD" w14:paraId="64344834" w14:textId="77777777" w:rsidTr="006A302A">
      <w:trPr>
        <w:trHeight w:val="624"/>
      </w:trPr>
      <w:tc>
        <w:tcPr>
          <w:tcW w:w="6527" w:type="dxa"/>
        </w:tcPr>
        <w:p w14:paraId="3D2C7F1B" w14:textId="77777777" w:rsidR="00E45FCD" w:rsidRDefault="00E45FCD" w:rsidP="00407003"/>
      </w:tc>
      <w:tc>
        <w:tcPr>
          <w:tcW w:w="713" w:type="dxa"/>
        </w:tcPr>
        <w:p w14:paraId="6F150546" w14:textId="77777777" w:rsidR="00E45FCD" w:rsidRDefault="00E45FCD" w:rsidP="00407003"/>
      </w:tc>
      <w:tc>
        <w:tcPr>
          <w:tcW w:w="3250" w:type="dxa"/>
        </w:tcPr>
        <w:p w14:paraId="14783FCD" w14:textId="77777777" w:rsidR="00E45FCD" w:rsidRDefault="00E45FCD" w:rsidP="00407003"/>
      </w:tc>
    </w:tr>
    <w:tr w:rsidR="00E45FCD" w14:paraId="4620D0E1" w14:textId="77777777" w:rsidTr="006A302A">
      <w:trPr>
        <w:trHeight w:val="11624"/>
      </w:trPr>
      <w:tc>
        <w:tcPr>
          <w:tcW w:w="6527" w:type="dxa"/>
        </w:tcPr>
        <w:p w14:paraId="44C2DD97" w14:textId="77777777" w:rsidR="00E45FCD" w:rsidRDefault="00E45FCD" w:rsidP="00407003"/>
      </w:tc>
      <w:tc>
        <w:tcPr>
          <w:tcW w:w="713" w:type="dxa"/>
        </w:tcPr>
        <w:p w14:paraId="02BBB683" w14:textId="77777777" w:rsidR="00E45FCD" w:rsidRDefault="00E45FCD" w:rsidP="00407003"/>
      </w:tc>
      <w:tc>
        <w:tcPr>
          <w:tcW w:w="3250" w:type="dxa"/>
        </w:tcPr>
        <w:p w14:paraId="76556C18" w14:textId="77777777" w:rsidR="00E45FCD" w:rsidRDefault="00E45FCD" w:rsidP="00407003"/>
      </w:tc>
    </w:tr>
  </w:tbl>
  <w:p w14:paraId="73FA1164" w14:textId="77777777" w:rsidR="00E45FCD" w:rsidRDefault="00E45FCD" w:rsidP="00864D5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leftFromText="141" w:rightFromText="141" w:vertAnchor="text" w:tblpY="1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14:paraId="4A73C6D9" w14:textId="77777777" w:rsidTr="005D7D24">
      <w:trPr>
        <w:trHeight w:val="1134"/>
      </w:trPr>
      <w:tc>
        <w:tcPr>
          <w:tcW w:w="6492" w:type="dxa"/>
        </w:tcPr>
        <w:p w14:paraId="44703124" w14:textId="77777777" w:rsidR="00E45FCD" w:rsidRDefault="00E45FCD" w:rsidP="00407003"/>
      </w:tc>
      <w:tc>
        <w:tcPr>
          <w:tcW w:w="709" w:type="dxa"/>
        </w:tcPr>
        <w:p w14:paraId="1F19FE95" w14:textId="77777777" w:rsidR="00E45FCD" w:rsidRDefault="00E45FCD" w:rsidP="00407003"/>
      </w:tc>
      <w:tc>
        <w:tcPr>
          <w:tcW w:w="3232" w:type="dxa"/>
        </w:tcPr>
        <w:p w14:paraId="43485F10" w14:textId="77777777" w:rsidR="00E45FCD" w:rsidRDefault="00E45FCD" w:rsidP="00407003"/>
      </w:tc>
    </w:tr>
    <w:tr w:rsidR="00E45FCD" w14:paraId="36D90C38" w14:textId="77777777" w:rsidTr="005D7D24">
      <w:trPr>
        <w:trHeight w:val="624"/>
      </w:trPr>
      <w:tc>
        <w:tcPr>
          <w:tcW w:w="6492" w:type="dxa"/>
        </w:tcPr>
        <w:p w14:paraId="56A04B19" w14:textId="77777777" w:rsidR="00E45FCD" w:rsidRDefault="00E45FCD" w:rsidP="00407003"/>
      </w:tc>
      <w:tc>
        <w:tcPr>
          <w:tcW w:w="709" w:type="dxa"/>
          <w:gridSpan w:val="2"/>
        </w:tcPr>
        <w:p w14:paraId="5E6DD6DF" w14:textId="77777777" w:rsidR="00E45FCD" w:rsidRDefault="00025AE5" w:rsidP="00407003">
          <w:bookmarkStart w:id="3" w:name="tmLogo"/>
          <w:r>
            <w:rPr>
              <w:noProof/>
              <w:lang w:val="cs-CZ" w:eastAsia="cs-CZ"/>
            </w:rPr>
            <w:drawing>
              <wp:inline distT="0" distB="0" distL="0" distR="0" wp14:anchorId="0C882E24" wp14:editId="5F5EC3EA">
                <wp:extent cx="1746751" cy="360000"/>
                <wp:effectExtent l="19050" t="0" r="5849" b="0"/>
                <wp:docPr id="5" name="Grafik 2" descr="Logo-CAIMMO-Group_4c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CAIMMO-Group_4c_RGB.jpg"/>
                        <pic:cNvPicPr/>
                      </pic:nvPicPr>
                      <pic:blipFill>
                        <a:blip r:embed="rId1"/>
                        <a:srcRect l="13181" t="32228" r="13431" b="317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75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</w:tr>
    <w:tr w:rsidR="00E45FCD" w14:paraId="2C6E81CD" w14:textId="77777777" w:rsidTr="002E330C">
      <w:trPr>
        <w:trHeight w:val="624"/>
      </w:trPr>
      <w:tc>
        <w:tcPr>
          <w:tcW w:w="6492" w:type="dxa"/>
        </w:tcPr>
        <w:p w14:paraId="3FB686B4" w14:textId="77777777" w:rsidR="00E45FCD" w:rsidRDefault="00E45FCD" w:rsidP="002E330C"/>
      </w:tc>
      <w:tc>
        <w:tcPr>
          <w:tcW w:w="709" w:type="dxa"/>
        </w:tcPr>
        <w:p w14:paraId="585A705F" w14:textId="77777777" w:rsidR="00E45FCD" w:rsidRDefault="00E45FCD" w:rsidP="00407003"/>
      </w:tc>
      <w:tc>
        <w:tcPr>
          <w:tcW w:w="3232" w:type="dxa"/>
        </w:tcPr>
        <w:p w14:paraId="2095C335" w14:textId="77777777" w:rsidR="00E45FCD" w:rsidRDefault="00E45FCD" w:rsidP="00407003"/>
      </w:tc>
    </w:tr>
    <w:tr w:rsidR="00E45FCD" w14:paraId="5013B441" w14:textId="77777777" w:rsidTr="005D7D24">
      <w:trPr>
        <w:trHeight w:val="11624"/>
      </w:trPr>
      <w:tc>
        <w:tcPr>
          <w:tcW w:w="6492" w:type="dxa"/>
        </w:tcPr>
        <w:p w14:paraId="26765C22" w14:textId="77777777" w:rsidR="00E45FCD" w:rsidRDefault="00E45FCD" w:rsidP="00203F5E">
          <w:pPr>
            <w:pStyle w:val="Brieffuss"/>
          </w:pPr>
        </w:p>
      </w:tc>
      <w:tc>
        <w:tcPr>
          <w:tcW w:w="709" w:type="dxa"/>
        </w:tcPr>
        <w:p w14:paraId="25B942D8" w14:textId="77777777" w:rsidR="00E45FCD" w:rsidRDefault="00E45FCD" w:rsidP="00407003"/>
      </w:tc>
      <w:tc>
        <w:tcPr>
          <w:tcW w:w="3232" w:type="dxa"/>
        </w:tcPr>
        <w:p w14:paraId="4F461EAD" w14:textId="77777777" w:rsidR="00E45FCD" w:rsidRDefault="00E45FCD" w:rsidP="00934959">
          <w:pPr>
            <w:pStyle w:val="Briefkopf"/>
          </w:pPr>
        </w:p>
      </w:tc>
    </w:tr>
  </w:tbl>
  <w:p w14:paraId="1EF7008D" w14:textId="77777777" w:rsidR="00E45FCD" w:rsidRDefault="00E45FCD" w:rsidP="00D40E6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BEA8C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696360"/>
    <w:multiLevelType w:val="hybridMultilevel"/>
    <w:tmpl w:val="82C68850"/>
    <w:lvl w:ilvl="0" w:tplc="F8CC3D2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C6B4C"/>
    <w:multiLevelType w:val="multilevel"/>
    <w:tmpl w:val="5EDA51A8"/>
    <w:styleLink w:val="CA"/>
    <w:lvl w:ilvl="0">
      <w:start w:val="1"/>
      <w:numFmt w:val="decimal"/>
      <w:pStyle w:val="Ebene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Ebene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Ebene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bullet"/>
      <w:pStyle w:val="Aufzhlung"/>
      <w:lvlText w:val=""/>
      <w:lvlJc w:val="left"/>
      <w:pPr>
        <w:ind w:left="851" w:hanging="284"/>
      </w:pPr>
      <w:rPr>
        <w:rFonts w:ascii="Wingdings" w:hAnsi="Wingdings" w:hint="default"/>
        <w:color w:val="auto"/>
      </w:rPr>
    </w:lvl>
    <w:lvl w:ilvl="4">
      <w:start w:val="1"/>
      <w:numFmt w:val="bullet"/>
      <w:pStyle w:val="Anstrich"/>
      <w:lvlText w:val="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strike w:val="0"/>
        <w:dstrike w:val="0"/>
        <w:color w:val="auto"/>
        <w:vertAlign w:val="baseline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337340A"/>
    <w:multiLevelType w:val="hybridMultilevel"/>
    <w:tmpl w:val="A6720C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A81"/>
    <w:multiLevelType w:val="hybridMultilevel"/>
    <w:tmpl w:val="5FB03610"/>
    <w:lvl w:ilvl="0" w:tplc="51801DE0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F6E65"/>
    <w:multiLevelType w:val="hybridMultilevel"/>
    <w:tmpl w:val="EE34C5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935E3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cs-CZ" w:vendorID="64" w:dllVersion="0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E5"/>
    <w:rsid w:val="00002E86"/>
    <w:rsid w:val="00003641"/>
    <w:rsid w:val="00004C66"/>
    <w:rsid w:val="000201FB"/>
    <w:rsid w:val="00020B71"/>
    <w:rsid w:val="00025AE5"/>
    <w:rsid w:val="000345D0"/>
    <w:rsid w:val="00035A82"/>
    <w:rsid w:val="0003637B"/>
    <w:rsid w:val="00037B11"/>
    <w:rsid w:val="00040389"/>
    <w:rsid w:val="000403C2"/>
    <w:rsid w:val="00041B0F"/>
    <w:rsid w:val="000465CE"/>
    <w:rsid w:val="000472F1"/>
    <w:rsid w:val="00052494"/>
    <w:rsid w:val="0006127F"/>
    <w:rsid w:val="000634E1"/>
    <w:rsid w:val="000651C6"/>
    <w:rsid w:val="0006564B"/>
    <w:rsid w:val="00065D7C"/>
    <w:rsid w:val="00066CB7"/>
    <w:rsid w:val="000670F9"/>
    <w:rsid w:val="00071D93"/>
    <w:rsid w:val="000749D2"/>
    <w:rsid w:val="000813B9"/>
    <w:rsid w:val="00083547"/>
    <w:rsid w:val="00084FB4"/>
    <w:rsid w:val="00091631"/>
    <w:rsid w:val="00091F44"/>
    <w:rsid w:val="00093EE9"/>
    <w:rsid w:val="000A17B5"/>
    <w:rsid w:val="000A30DB"/>
    <w:rsid w:val="000A602B"/>
    <w:rsid w:val="000C2DF0"/>
    <w:rsid w:val="000C3377"/>
    <w:rsid w:val="000C4FF0"/>
    <w:rsid w:val="000C6C8F"/>
    <w:rsid w:val="000D2E1A"/>
    <w:rsid w:val="000D4064"/>
    <w:rsid w:val="000E073E"/>
    <w:rsid w:val="000E3AEC"/>
    <w:rsid w:val="000E5795"/>
    <w:rsid w:val="000F5983"/>
    <w:rsid w:val="000F7D41"/>
    <w:rsid w:val="00100E0D"/>
    <w:rsid w:val="001057CB"/>
    <w:rsid w:val="0011249C"/>
    <w:rsid w:val="00117498"/>
    <w:rsid w:val="001176F7"/>
    <w:rsid w:val="00131928"/>
    <w:rsid w:val="00136226"/>
    <w:rsid w:val="00160275"/>
    <w:rsid w:val="0016222A"/>
    <w:rsid w:val="0016302A"/>
    <w:rsid w:val="0016768D"/>
    <w:rsid w:val="0017070C"/>
    <w:rsid w:val="00171278"/>
    <w:rsid w:val="00171991"/>
    <w:rsid w:val="00175FC9"/>
    <w:rsid w:val="001807A8"/>
    <w:rsid w:val="0018363C"/>
    <w:rsid w:val="001956D3"/>
    <w:rsid w:val="00195A53"/>
    <w:rsid w:val="001A24F3"/>
    <w:rsid w:val="001B6E87"/>
    <w:rsid w:val="001C43A5"/>
    <w:rsid w:val="001C4642"/>
    <w:rsid w:val="001C5387"/>
    <w:rsid w:val="001D5C88"/>
    <w:rsid w:val="001D750F"/>
    <w:rsid w:val="001F01DA"/>
    <w:rsid w:val="001F5D11"/>
    <w:rsid w:val="00203F5E"/>
    <w:rsid w:val="00204B2D"/>
    <w:rsid w:val="0021294C"/>
    <w:rsid w:val="00212C48"/>
    <w:rsid w:val="00214CF5"/>
    <w:rsid w:val="0022003A"/>
    <w:rsid w:val="0022358D"/>
    <w:rsid w:val="00224103"/>
    <w:rsid w:val="0023249F"/>
    <w:rsid w:val="00233D07"/>
    <w:rsid w:val="00244D14"/>
    <w:rsid w:val="002465FF"/>
    <w:rsid w:val="00253029"/>
    <w:rsid w:val="00254E52"/>
    <w:rsid w:val="00256ACE"/>
    <w:rsid w:val="002700C9"/>
    <w:rsid w:val="0027400B"/>
    <w:rsid w:val="00274604"/>
    <w:rsid w:val="0029068F"/>
    <w:rsid w:val="00293A39"/>
    <w:rsid w:val="002A0EAD"/>
    <w:rsid w:val="002A2F4C"/>
    <w:rsid w:val="002A5CCC"/>
    <w:rsid w:val="002A7816"/>
    <w:rsid w:val="002B28D4"/>
    <w:rsid w:val="002B2AEE"/>
    <w:rsid w:val="002B4D83"/>
    <w:rsid w:val="002B7B9A"/>
    <w:rsid w:val="002B7C42"/>
    <w:rsid w:val="002C0804"/>
    <w:rsid w:val="002C24D7"/>
    <w:rsid w:val="002C3AA9"/>
    <w:rsid w:val="002D0113"/>
    <w:rsid w:val="002D5596"/>
    <w:rsid w:val="002E0223"/>
    <w:rsid w:val="002E330C"/>
    <w:rsid w:val="002E4D22"/>
    <w:rsid w:val="002F5B93"/>
    <w:rsid w:val="002F7614"/>
    <w:rsid w:val="00303FD9"/>
    <w:rsid w:val="003073B9"/>
    <w:rsid w:val="00307E53"/>
    <w:rsid w:val="00313BDB"/>
    <w:rsid w:val="00314BD0"/>
    <w:rsid w:val="00317BF4"/>
    <w:rsid w:val="00325BC9"/>
    <w:rsid w:val="00333202"/>
    <w:rsid w:val="00340D59"/>
    <w:rsid w:val="00346144"/>
    <w:rsid w:val="00347121"/>
    <w:rsid w:val="003542D6"/>
    <w:rsid w:val="00356A80"/>
    <w:rsid w:val="00361516"/>
    <w:rsid w:val="00362539"/>
    <w:rsid w:val="003642B5"/>
    <w:rsid w:val="00367BAB"/>
    <w:rsid w:val="003749D8"/>
    <w:rsid w:val="00375278"/>
    <w:rsid w:val="00377920"/>
    <w:rsid w:val="0038283E"/>
    <w:rsid w:val="00384A12"/>
    <w:rsid w:val="0038547B"/>
    <w:rsid w:val="00386190"/>
    <w:rsid w:val="003A09D4"/>
    <w:rsid w:val="003A1AA6"/>
    <w:rsid w:val="003A2E68"/>
    <w:rsid w:val="003A723D"/>
    <w:rsid w:val="003A788A"/>
    <w:rsid w:val="003D1D11"/>
    <w:rsid w:val="003D38D3"/>
    <w:rsid w:val="003D75C5"/>
    <w:rsid w:val="003E1A24"/>
    <w:rsid w:val="003F1153"/>
    <w:rsid w:val="003F5883"/>
    <w:rsid w:val="00406BD5"/>
    <w:rsid w:val="00407003"/>
    <w:rsid w:val="00407FA7"/>
    <w:rsid w:val="00412553"/>
    <w:rsid w:val="004164EE"/>
    <w:rsid w:val="00424C19"/>
    <w:rsid w:val="004330F4"/>
    <w:rsid w:val="00433C6D"/>
    <w:rsid w:val="00437F7E"/>
    <w:rsid w:val="004400AD"/>
    <w:rsid w:val="004409BC"/>
    <w:rsid w:val="004428C9"/>
    <w:rsid w:val="004467DB"/>
    <w:rsid w:val="00465E86"/>
    <w:rsid w:val="004733A8"/>
    <w:rsid w:val="00473646"/>
    <w:rsid w:val="00484A8B"/>
    <w:rsid w:val="0048536B"/>
    <w:rsid w:val="00487B8D"/>
    <w:rsid w:val="00491661"/>
    <w:rsid w:val="00491D98"/>
    <w:rsid w:val="00492F40"/>
    <w:rsid w:val="004B0D90"/>
    <w:rsid w:val="004C5D6B"/>
    <w:rsid w:val="004D7332"/>
    <w:rsid w:val="004E2D87"/>
    <w:rsid w:val="005038C0"/>
    <w:rsid w:val="00505646"/>
    <w:rsid w:val="005059EA"/>
    <w:rsid w:val="00511891"/>
    <w:rsid w:val="005221B0"/>
    <w:rsid w:val="00531B7B"/>
    <w:rsid w:val="00532FB3"/>
    <w:rsid w:val="00534D8B"/>
    <w:rsid w:val="00537824"/>
    <w:rsid w:val="00542FE0"/>
    <w:rsid w:val="00557E94"/>
    <w:rsid w:val="00557F1C"/>
    <w:rsid w:val="00582F37"/>
    <w:rsid w:val="0058340E"/>
    <w:rsid w:val="005837B1"/>
    <w:rsid w:val="00584BFE"/>
    <w:rsid w:val="005872D2"/>
    <w:rsid w:val="005906C9"/>
    <w:rsid w:val="005A1C68"/>
    <w:rsid w:val="005A2839"/>
    <w:rsid w:val="005A2E36"/>
    <w:rsid w:val="005A3AB3"/>
    <w:rsid w:val="005A5F84"/>
    <w:rsid w:val="005C3B53"/>
    <w:rsid w:val="005C718E"/>
    <w:rsid w:val="005C73D2"/>
    <w:rsid w:val="005C7B03"/>
    <w:rsid w:val="005D3330"/>
    <w:rsid w:val="005D7D24"/>
    <w:rsid w:val="005E3EC7"/>
    <w:rsid w:val="005E70EB"/>
    <w:rsid w:val="005E7E8E"/>
    <w:rsid w:val="005F2E5B"/>
    <w:rsid w:val="005F46E3"/>
    <w:rsid w:val="0060191F"/>
    <w:rsid w:val="006036A6"/>
    <w:rsid w:val="00603C81"/>
    <w:rsid w:val="0060643B"/>
    <w:rsid w:val="00611CA4"/>
    <w:rsid w:val="00612024"/>
    <w:rsid w:val="006172AA"/>
    <w:rsid w:val="006247C3"/>
    <w:rsid w:val="0062482F"/>
    <w:rsid w:val="00625C7F"/>
    <w:rsid w:val="00635C3B"/>
    <w:rsid w:val="00641BAC"/>
    <w:rsid w:val="0066264F"/>
    <w:rsid w:val="00662A21"/>
    <w:rsid w:val="00666AAB"/>
    <w:rsid w:val="00666BCC"/>
    <w:rsid w:val="00670733"/>
    <w:rsid w:val="00671D8E"/>
    <w:rsid w:val="00674D34"/>
    <w:rsid w:val="00675C89"/>
    <w:rsid w:val="006830C6"/>
    <w:rsid w:val="00684A90"/>
    <w:rsid w:val="006913F1"/>
    <w:rsid w:val="00692049"/>
    <w:rsid w:val="0069687E"/>
    <w:rsid w:val="00697294"/>
    <w:rsid w:val="006A302A"/>
    <w:rsid w:val="006A5F37"/>
    <w:rsid w:val="006A6D17"/>
    <w:rsid w:val="006A70C9"/>
    <w:rsid w:val="006A7FEC"/>
    <w:rsid w:val="006B3575"/>
    <w:rsid w:val="006B3BD9"/>
    <w:rsid w:val="006B4158"/>
    <w:rsid w:val="006C3B1E"/>
    <w:rsid w:val="006C403C"/>
    <w:rsid w:val="006C494C"/>
    <w:rsid w:val="006C6A52"/>
    <w:rsid w:val="006D1B70"/>
    <w:rsid w:val="006E050B"/>
    <w:rsid w:val="006E0EEE"/>
    <w:rsid w:val="006E29B0"/>
    <w:rsid w:val="006E316F"/>
    <w:rsid w:val="006E33D7"/>
    <w:rsid w:val="006E35B6"/>
    <w:rsid w:val="006F411D"/>
    <w:rsid w:val="0071170B"/>
    <w:rsid w:val="00713BC9"/>
    <w:rsid w:val="00713C30"/>
    <w:rsid w:val="007221F5"/>
    <w:rsid w:val="00723048"/>
    <w:rsid w:val="00723A05"/>
    <w:rsid w:val="007240C9"/>
    <w:rsid w:val="00726928"/>
    <w:rsid w:val="00736A57"/>
    <w:rsid w:val="007507FB"/>
    <w:rsid w:val="00765BAA"/>
    <w:rsid w:val="0076789C"/>
    <w:rsid w:val="00771BC4"/>
    <w:rsid w:val="00774C52"/>
    <w:rsid w:val="00775CE6"/>
    <w:rsid w:val="00781D68"/>
    <w:rsid w:val="0078758F"/>
    <w:rsid w:val="00791FAC"/>
    <w:rsid w:val="007A4867"/>
    <w:rsid w:val="007B069C"/>
    <w:rsid w:val="007B3ADE"/>
    <w:rsid w:val="007B43DA"/>
    <w:rsid w:val="007B5FF9"/>
    <w:rsid w:val="007C1E1F"/>
    <w:rsid w:val="007D2F3D"/>
    <w:rsid w:val="007D7949"/>
    <w:rsid w:val="007E06C5"/>
    <w:rsid w:val="007F18CF"/>
    <w:rsid w:val="007F3510"/>
    <w:rsid w:val="007F5413"/>
    <w:rsid w:val="007F74A9"/>
    <w:rsid w:val="0080141C"/>
    <w:rsid w:val="00804A49"/>
    <w:rsid w:val="008057CB"/>
    <w:rsid w:val="00813541"/>
    <w:rsid w:val="008233CF"/>
    <w:rsid w:val="00831462"/>
    <w:rsid w:val="0083230D"/>
    <w:rsid w:val="00836838"/>
    <w:rsid w:val="00844D39"/>
    <w:rsid w:val="008464A4"/>
    <w:rsid w:val="00850D98"/>
    <w:rsid w:val="00851A73"/>
    <w:rsid w:val="0085324C"/>
    <w:rsid w:val="00853C7B"/>
    <w:rsid w:val="00861092"/>
    <w:rsid w:val="00864460"/>
    <w:rsid w:val="00864D58"/>
    <w:rsid w:val="00866973"/>
    <w:rsid w:val="00866A66"/>
    <w:rsid w:val="00870C61"/>
    <w:rsid w:val="00872822"/>
    <w:rsid w:val="00877541"/>
    <w:rsid w:val="00880D39"/>
    <w:rsid w:val="00882A98"/>
    <w:rsid w:val="008854F0"/>
    <w:rsid w:val="0089348D"/>
    <w:rsid w:val="00895581"/>
    <w:rsid w:val="008A36AF"/>
    <w:rsid w:val="008A4289"/>
    <w:rsid w:val="008B3283"/>
    <w:rsid w:val="008C71D2"/>
    <w:rsid w:val="008D410E"/>
    <w:rsid w:val="008D4DC1"/>
    <w:rsid w:val="008D6FCE"/>
    <w:rsid w:val="008E2AE2"/>
    <w:rsid w:val="008E4830"/>
    <w:rsid w:val="008E6F43"/>
    <w:rsid w:val="008F653F"/>
    <w:rsid w:val="008F7B33"/>
    <w:rsid w:val="00900F43"/>
    <w:rsid w:val="00902DEA"/>
    <w:rsid w:val="009035AB"/>
    <w:rsid w:val="0090401D"/>
    <w:rsid w:val="0090676A"/>
    <w:rsid w:val="0091564C"/>
    <w:rsid w:val="00917477"/>
    <w:rsid w:val="00923FA2"/>
    <w:rsid w:val="009241F8"/>
    <w:rsid w:val="00925FDA"/>
    <w:rsid w:val="0093322E"/>
    <w:rsid w:val="00934959"/>
    <w:rsid w:val="00942A94"/>
    <w:rsid w:val="00945A08"/>
    <w:rsid w:val="00952D65"/>
    <w:rsid w:val="00955289"/>
    <w:rsid w:val="00964E57"/>
    <w:rsid w:val="009675CF"/>
    <w:rsid w:val="00975F6C"/>
    <w:rsid w:val="00977A74"/>
    <w:rsid w:val="00992D5B"/>
    <w:rsid w:val="00993960"/>
    <w:rsid w:val="009A02F4"/>
    <w:rsid w:val="009A0EEC"/>
    <w:rsid w:val="009A365A"/>
    <w:rsid w:val="009B520C"/>
    <w:rsid w:val="009B7319"/>
    <w:rsid w:val="009C3B70"/>
    <w:rsid w:val="009D3E4F"/>
    <w:rsid w:val="009D4A9A"/>
    <w:rsid w:val="009E4557"/>
    <w:rsid w:val="009E578E"/>
    <w:rsid w:val="009F23E3"/>
    <w:rsid w:val="009F73B2"/>
    <w:rsid w:val="00A004D4"/>
    <w:rsid w:val="00A01159"/>
    <w:rsid w:val="00A07956"/>
    <w:rsid w:val="00A10DCA"/>
    <w:rsid w:val="00A13000"/>
    <w:rsid w:val="00A13EAB"/>
    <w:rsid w:val="00A17D35"/>
    <w:rsid w:val="00A17F95"/>
    <w:rsid w:val="00A2030C"/>
    <w:rsid w:val="00A251C9"/>
    <w:rsid w:val="00A301B0"/>
    <w:rsid w:val="00A3097D"/>
    <w:rsid w:val="00A338E6"/>
    <w:rsid w:val="00A33D37"/>
    <w:rsid w:val="00A40871"/>
    <w:rsid w:val="00A44261"/>
    <w:rsid w:val="00A44BBB"/>
    <w:rsid w:val="00A45260"/>
    <w:rsid w:val="00A46634"/>
    <w:rsid w:val="00A53DB8"/>
    <w:rsid w:val="00A628EE"/>
    <w:rsid w:val="00A93EF2"/>
    <w:rsid w:val="00AA53E1"/>
    <w:rsid w:val="00AA6FB5"/>
    <w:rsid w:val="00AB4693"/>
    <w:rsid w:val="00AB6FDE"/>
    <w:rsid w:val="00AB7A37"/>
    <w:rsid w:val="00AC3DC9"/>
    <w:rsid w:val="00AC653E"/>
    <w:rsid w:val="00AC7DE5"/>
    <w:rsid w:val="00AD152C"/>
    <w:rsid w:val="00AD1A07"/>
    <w:rsid w:val="00AD2EF9"/>
    <w:rsid w:val="00AD41B7"/>
    <w:rsid w:val="00AD65FD"/>
    <w:rsid w:val="00AF13F3"/>
    <w:rsid w:val="00AF6710"/>
    <w:rsid w:val="00AF707C"/>
    <w:rsid w:val="00B01E67"/>
    <w:rsid w:val="00B04EE2"/>
    <w:rsid w:val="00B052EB"/>
    <w:rsid w:val="00B07AA7"/>
    <w:rsid w:val="00B159E9"/>
    <w:rsid w:val="00B222C1"/>
    <w:rsid w:val="00B25A9F"/>
    <w:rsid w:val="00B27F31"/>
    <w:rsid w:val="00B306C2"/>
    <w:rsid w:val="00B34062"/>
    <w:rsid w:val="00B3765A"/>
    <w:rsid w:val="00B41080"/>
    <w:rsid w:val="00B45E6A"/>
    <w:rsid w:val="00B634FF"/>
    <w:rsid w:val="00B64547"/>
    <w:rsid w:val="00B663C8"/>
    <w:rsid w:val="00B66C8E"/>
    <w:rsid w:val="00B75293"/>
    <w:rsid w:val="00B84FC3"/>
    <w:rsid w:val="00B85EBF"/>
    <w:rsid w:val="00B873E7"/>
    <w:rsid w:val="00B9099D"/>
    <w:rsid w:val="00B960B2"/>
    <w:rsid w:val="00B969E4"/>
    <w:rsid w:val="00BA3786"/>
    <w:rsid w:val="00BA4D01"/>
    <w:rsid w:val="00BB63F9"/>
    <w:rsid w:val="00BB750C"/>
    <w:rsid w:val="00BC129B"/>
    <w:rsid w:val="00BC49B0"/>
    <w:rsid w:val="00BD0E35"/>
    <w:rsid w:val="00BD6A6F"/>
    <w:rsid w:val="00BE60DC"/>
    <w:rsid w:val="00BE7543"/>
    <w:rsid w:val="00BF3AB1"/>
    <w:rsid w:val="00BF51AE"/>
    <w:rsid w:val="00BF5A26"/>
    <w:rsid w:val="00C010C1"/>
    <w:rsid w:val="00C02360"/>
    <w:rsid w:val="00C106AD"/>
    <w:rsid w:val="00C20CDE"/>
    <w:rsid w:val="00C27EB5"/>
    <w:rsid w:val="00C34A03"/>
    <w:rsid w:val="00C3746E"/>
    <w:rsid w:val="00C377B9"/>
    <w:rsid w:val="00C40662"/>
    <w:rsid w:val="00C44FD3"/>
    <w:rsid w:val="00C524B8"/>
    <w:rsid w:val="00C5326C"/>
    <w:rsid w:val="00C544C5"/>
    <w:rsid w:val="00C6664F"/>
    <w:rsid w:val="00C66D9E"/>
    <w:rsid w:val="00C67B49"/>
    <w:rsid w:val="00C71EF2"/>
    <w:rsid w:val="00C73369"/>
    <w:rsid w:val="00C74DA5"/>
    <w:rsid w:val="00C76FA7"/>
    <w:rsid w:val="00C77CA7"/>
    <w:rsid w:val="00C83188"/>
    <w:rsid w:val="00C85BE3"/>
    <w:rsid w:val="00C87409"/>
    <w:rsid w:val="00C92AF6"/>
    <w:rsid w:val="00C95E59"/>
    <w:rsid w:val="00CA0693"/>
    <w:rsid w:val="00CB36AC"/>
    <w:rsid w:val="00CB3761"/>
    <w:rsid w:val="00CB54BA"/>
    <w:rsid w:val="00CB5873"/>
    <w:rsid w:val="00CB5CA0"/>
    <w:rsid w:val="00CB5DD5"/>
    <w:rsid w:val="00CC36BF"/>
    <w:rsid w:val="00CC38AF"/>
    <w:rsid w:val="00CC4B66"/>
    <w:rsid w:val="00CC5282"/>
    <w:rsid w:val="00CC62AB"/>
    <w:rsid w:val="00CD2A28"/>
    <w:rsid w:val="00CE4D86"/>
    <w:rsid w:val="00CE63DE"/>
    <w:rsid w:val="00CE7235"/>
    <w:rsid w:val="00CF597B"/>
    <w:rsid w:val="00CF5F40"/>
    <w:rsid w:val="00D01016"/>
    <w:rsid w:val="00D07990"/>
    <w:rsid w:val="00D17ADE"/>
    <w:rsid w:val="00D22BE4"/>
    <w:rsid w:val="00D31137"/>
    <w:rsid w:val="00D32189"/>
    <w:rsid w:val="00D40399"/>
    <w:rsid w:val="00D40E65"/>
    <w:rsid w:val="00D54833"/>
    <w:rsid w:val="00D6153B"/>
    <w:rsid w:val="00D65A57"/>
    <w:rsid w:val="00D673E0"/>
    <w:rsid w:val="00D72A61"/>
    <w:rsid w:val="00D759E9"/>
    <w:rsid w:val="00D83D21"/>
    <w:rsid w:val="00D8715F"/>
    <w:rsid w:val="00D8766C"/>
    <w:rsid w:val="00D9170D"/>
    <w:rsid w:val="00D93D13"/>
    <w:rsid w:val="00D955CD"/>
    <w:rsid w:val="00D9634B"/>
    <w:rsid w:val="00D964BF"/>
    <w:rsid w:val="00DA018C"/>
    <w:rsid w:val="00DA4A46"/>
    <w:rsid w:val="00DA4DD4"/>
    <w:rsid w:val="00DB5D29"/>
    <w:rsid w:val="00DB76DE"/>
    <w:rsid w:val="00DC129E"/>
    <w:rsid w:val="00DC4DF3"/>
    <w:rsid w:val="00DD3A22"/>
    <w:rsid w:val="00DD67FD"/>
    <w:rsid w:val="00DE01F2"/>
    <w:rsid w:val="00DE0D22"/>
    <w:rsid w:val="00DF6CBB"/>
    <w:rsid w:val="00E044AF"/>
    <w:rsid w:val="00E05A31"/>
    <w:rsid w:val="00E065C1"/>
    <w:rsid w:val="00E15919"/>
    <w:rsid w:val="00E15EE0"/>
    <w:rsid w:val="00E17E11"/>
    <w:rsid w:val="00E25D93"/>
    <w:rsid w:val="00E26085"/>
    <w:rsid w:val="00E30F76"/>
    <w:rsid w:val="00E41A84"/>
    <w:rsid w:val="00E45FCD"/>
    <w:rsid w:val="00E509C8"/>
    <w:rsid w:val="00E52202"/>
    <w:rsid w:val="00E56EEE"/>
    <w:rsid w:val="00E82B86"/>
    <w:rsid w:val="00E83094"/>
    <w:rsid w:val="00E84419"/>
    <w:rsid w:val="00E904FB"/>
    <w:rsid w:val="00E9494F"/>
    <w:rsid w:val="00E9664C"/>
    <w:rsid w:val="00EA1E9A"/>
    <w:rsid w:val="00EA5A76"/>
    <w:rsid w:val="00EC1031"/>
    <w:rsid w:val="00EC1201"/>
    <w:rsid w:val="00EC6D0B"/>
    <w:rsid w:val="00ED199C"/>
    <w:rsid w:val="00ED2AD8"/>
    <w:rsid w:val="00ED7423"/>
    <w:rsid w:val="00EE1357"/>
    <w:rsid w:val="00EE35FC"/>
    <w:rsid w:val="00EE58E3"/>
    <w:rsid w:val="00EE5993"/>
    <w:rsid w:val="00EE7937"/>
    <w:rsid w:val="00EF0385"/>
    <w:rsid w:val="00EF6FDA"/>
    <w:rsid w:val="00EF7EFE"/>
    <w:rsid w:val="00F04D1B"/>
    <w:rsid w:val="00F05EC2"/>
    <w:rsid w:val="00F14A01"/>
    <w:rsid w:val="00F178E3"/>
    <w:rsid w:val="00F23B7C"/>
    <w:rsid w:val="00F30B14"/>
    <w:rsid w:val="00F357C0"/>
    <w:rsid w:val="00F35AAC"/>
    <w:rsid w:val="00F419AD"/>
    <w:rsid w:val="00F44DEB"/>
    <w:rsid w:val="00F505AB"/>
    <w:rsid w:val="00F54814"/>
    <w:rsid w:val="00F6099C"/>
    <w:rsid w:val="00F67B8E"/>
    <w:rsid w:val="00F70224"/>
    <w:rsid w:val="00F70EC8"/>
    <w:rsid w:val="00F71A14"/>
    <w:rsid w:val="00F73BEA"/>
    <w:rsid w:val="00F80267"/>
    <w:rsid w:val="00F80B82"/>
    <w:rsid w:val="00F8114E"/>
    <w:rsid w:val="00F818CE"/>
    <w:rsid w:val="00F85A38"/>
    <w:rsid w:val="00F8697E"/>
    <w:rsid w:val="00F90D08"/>
    <w:rsid w:val="00F936DA"/>
    <w:rsid w:val="00F93EE7"/>
    <w:rsid w:val="00FA1B39"/>
    <w:rsid w:val="00FA5349"/>
    <w:rsid w:val="00FA6855"/>
    <w:rsid w:val="00FA748F"/>
    <w:rsid w:val="00FB157C"/>
    <w:rsid w:val="00FB40D3"/>
    <w:rsid w:val="00FC1475"/>
    <w:rsid w:val="00FD0D36"/>
    <w:rsid w:val="00FE1ECA"/>
    <w:rsid w:val="00FE50B3"/>
    <w:rsid w:val="00FE6148"/>
    <w:rsid w:val="00FF4349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2197F"/>
  <w15:docId w15:val="{5A4D560F-C2A6-4F93-AE1F-FB59B42F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4349"/>
    <w:pPr>
      <w:spacing w:after="0" w:line="240" w:lineRule="atLeast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5E7E8E"/>
    <w:pPr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F434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semiHidden/>
    <w:rsid w:val="00612024"/>
    <w:pPr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F4349"/>
    <w:rPr>
      <w:rFonts w:ascii="Times New Roman" w:hAnsi="Times New Roman"/>
    </w:rPr>
  </w:style>
  <w:style w:type="table" w:styleId="Mkatabulky">
    <w:name w:val="Table Grid"/>
    <w:basedOn w:val="Normlntabulka"/>
    <w:uiPriority w:val="59"/>
    <w:rsid w:val="002200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A">
    <w:name w:val="CA"/>
    <w:rsid w:val="008854F0"/>
    <w:pPr>
      <w:numPr>
        <w:numId w:val="2"/>
      </w:numPr>
    </w:pPr>
  </w:style>
  <w:style w:type="paragraph" w:customStyle="1" w:styleId="Ebene1">
    <w:name w:val="Ebene1"/>
    <w:basedOn w:val="Normln"/>
    <w:uiPriority w:val="99"/>
    <w:qFormat/>
    <w:rsid w:val="008854F0"/>
    <w:pPr>
      <w:numPr>
        <w:numId w:val="2"/>
      </w:numPr>
    </w:pPr>
  </w:style>
  <w:style w:type="paragraph" w:customStyle="1" w:styleId="Ebene2">
    <w:name w:val="Ebene2"/>
    <w:basedOn w:val="Ebene1"/>
    <w:uiPriority w:val="99"/>
    <w:qFormat/>
    <w:rsid w:val="009E4557"/>
    <w:pPr>
      <w:numPr>
        <w:ilvl w:val="1"/>
      </w:numPr>
    </w:pPr>
  </w:style>
  <w:style w:type="paragraph" w:customStyle="1" w:styleId="Ebene3">
    <w:name w:val="Ebene3"/>
    <w:basedOn w:val="Ebene2"/>
    <w:uiPriority w:val="99"/>
    <w:qFormat/>
    <w:rsid w:val="009E4557"/>
    <w:pPr>
      <w:numPr>
        <w:ilvl w:val="2"/>
      </w:numPr>
    </w:pPr>
  </w:style>
  <w:style w:type="paragraph" w:customStyle="1" w:styleId="Briefkopf">
    <w:name w:val="Briefkopf"/>
    <w:basedOn w:val="Normln"/>
    <w:semiHidden/>
    <w:rsid w:val="00CA0693"/>
    <w:pPr>
      <w:tabs>
        <w:tab w:val="left" w:pos="170"/>
      </w:tabs>
      <w:spacing w:line="180" w:lineRule="atLeast"/>
    </w:pPr>
    <w:rPr>
      <w:sz w:val="16"/>
    </w:rPr>
  </w:style>
  <w:style w:type="paragraph" w:customStyle="1" w:styleId="Brieffuss">
    <w:name w:val="Brieffuss"/>
    <w:basedOn w:val="Normln"/>
    <w:rsid w:val="00F04D1B"/>
    <w:pPr>
      <w:spacing w:line="160" w:lineRule="atLeast"/>
    </w:pPr>
    <w:rPr>
      <w:sz w:val="13"/>
    </w:rPr>
  </w:style>
  <w:style w:type="paragraph" w:customStyle="1" w:styleId="Betreff">
    <w:name w:val="Betreff"/>
    <w:basedOn w:val="Normln"/>
    <w:rsid w:val="002D5596"/>
    <w:rPr>
      <w:b/>
    </w:rPr>
  </w:style>
  <w:style w:type="paragraph" w:customStyle="1" w:styleId="Trick">
    <w:name w:val="Trick"/>
    <w:basedOn w:val="Normln"/>
    <w:semiHidden/>
    <w:rsid w:val="00844D39"/>
    <w:pPr>
      <w:spacing w:line="240" w:lineRule="auto"/>
    </w:pPr>
    <w:rPr>
      <w:color w:val="FFFFFF" w:themeColor="background1"/>
      <w:sz w:val="2"/>
    </w:rPr>
  </w:style>
  <w:style w:type="character" w:styleId="Zstupntext">
    <w:name w:val="Placeholder Text"/>
    <w:basedOn w:val="Standardnpsmoodstavce"/>
    <w:uiPriority w:val="99"/>
    <w:semiHidden/>
    <w:rsid w:val="000A30DB"/>
    <w:rPr>
      <w:color w:val="808080"/>
    </w:rPr>
  </w:style>
  <w:style w:type="paragraph" w:customStyle="1" w:styleId="Fenster">
    <w:name w:val="Fenster"/>
    <w:basedOn w:val="Normln"/>
    <w:semiHidden/>
    <w:rsid w:val="00E15EE0"/>
    <w:pPr>
      <w:spacing w:before="284" w:line="160" w:lineRule="atLeast"/>
    </w:pPr>
    <w:rPr>
      <w:sz w:val="13"/>
    </w:rPr>
  </w:style>
  <w:style w:type="paragraph" w:styleId="Datum">
    <w:name w:val="Date"/>
    <w:basedOn w:val="Normln"/>
    <w:next w:val="Normln"/>
    <w:link w:val="DatumChar"/>
    <w:uiPriority w:val="99"/>
    <w:rsid w:val="00B222C1"/>
    <w:pPr>
      <w:spacing w:before="120"/>
    </w:pPr>
  </w:style>
  <w:style w:type="character" w:customStyle="1" w:styleId="DatumChar">
    <w:name w:val="Datum Char"/>
    <w:basedOn w:val="Standardnpsmoodstavce"/>
    <w:link w:val="Datum"/>
    <w:uiPriority w:val="99"/>
    <w:rsid w:val="00B222C1"/>
    <w:rPr>
      <w:rFonts w:ascii="Times New Roman" w:hAnsi="Times New Roman"/>
    </w:rPr>
  </w:style>
  <w:style w:type="paragraph" w:customStyle="1" w:styleId="Anstrich">
    <w:name w:val="Anstrich"/>
    <w:basedOn w:val="Normln"/>
    <w:uiPriority w:val="99"/>
    <w:rsid w:val="008854F0"/>
    <w:pPr>
      <w:numPr>
        <w:ilvl w:val="4"/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2D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DEA"/>
    <w:rPr>
      <w:rFonts w:ascii="Tahoma" w:hAnsi="Tahoma" w:cs="Tahoma"/>
      <w:sz w:val="16"/>
      <w:szCs w:val="16"/>
    </w:rPr>
  </w:style>
  <w:style w:type="paragraph" w:customStyle="1" w:styleId="Kommunikationszeile">
    <w:name w:val="Kommunikationszeile"/>
    <w:basedOn w:val="Zhlav"/>
    <w:semiHidden/>
    <w:qFormat/>
    <w:rsid w:val="00D673E0"/>
    <w:pPr>
      <w:tabs>
        <w:tab w:val="left" w:pos="567"/>
      </w:tabs>
      <w:spacing w:line="170" w:lineRule="atLeast"/>
    </w:pPr>
    <w:rPr>
      <w:rFonts w:ascii="Arial" w:hAnsi="Arial"/>
      <w:sz w:val="14"/>
    </w:rPr>
  </w:style>
  <w:style w:type="paragraph" w:customStyle="1" w:styleId="FirmaFenster">
    <w:name w:val="Firma_Fenster"/>
    <w:basedOn w:val="Zhlav"/>
    <w:semiHidden/>
    <w:qFormat/>
    <w:rsid w:val="00D673E0"/>
    <w:rPr>
      <w:rFonts w:ascii="Arial" w:hAnsi="Arial"/>
      <w:sz w:val="16"/>
    </w:rPr>
  </w:style>
  <w:style w:type="paragraph" w:customStyle="1" w:styleId="LogoVivicoAG1">
    <w:name w:val="Logo_Vivico_AG1"/>
    <w:semiHidden/>
    <w:rsid w:val="006A302A"/>
    <w:pPr>
      <w:spacing w:after="0" w:line="240" w:lineRule="atLeast"/>
    </w:pPr>
    <w:rPr>
      <w:rFonts w:ascii="Times New Roman" w:hAnsi="Times New Roman"/>
    </w:rPr>
  </w:style>
  <w:style w:type="paragraph" w:customStyle="1" w:styleId="FirmaVivicoAGFenster">
    <w:name w:val="Firma_Vivico_AG_Fenster"/>
    <w:rsid w:val="00274604"/>
    <w:pPr>
      <w:spacing w:before="284" w:after="0" w:line="160" w:lineRule="atLeast"/>
    </w:pPr>
    <w:rPr>
      <w:rFonts w:ascii="Times New Roman" w:hAnsi="Times New Roman"/>
      <w:sz w:val="13"/>
    </w:rPr>
  </w:style>
  <w:style w:type="paragraph" w:customStyle="1" w:styleId="Pressemitteilung">
    <w:name w:val="Pressemitteilung"/>
    <w:basedOn w:val="Normln"/>
    <w:rsid w:val="002E330C"/>
    <w:rPr>
      <w:caps/>
      <w:spacing w:val="80"/>
      <w:sz w:val="16"/>
    </w:rPr>
  </w:style>
  <w:style w:type="paragraph" w:customStyle="1" w:styleId="Aufzhlung">
    <w:name w:val="Aufzählung"/>
    <w:basedOn w:val="Normln"/>
    <w:uiPriority w:val="99"/>
    <w:rsid w:val="008854F0"/>
    <w:pPr>
      <w:numPr>
        <w:ilvl w:val="3"/>
        <w:numId w:val="2"/>
      </w:numPr>
      <w:spacing w:before="480" w:after="480"/>
      <w:contextualSpacing/>
    </w:pPr>
    <w:rPr>
      <w:b/>
    </w:rPr>
  </w:style>
  <w:style w:type="paragraph" w:customStyle="1" w:styleId="Titelzeile">
    <w:name w:val="Titelzeile"/>
    <w:basedOn w:val="Normln"/>
    <w:next w:val="Normln"/>
    <w:semiHidden/>
    <w:rsid w:val="002D0113"/>
    <w:rPr>
      <w:b/>
    </w:rPr>
  </w:style>
  <w:style w:type="paragraph" w:customStyle="1" w:styleId="berschrift">
    <w:name w:val="Überschrift"/>
    <w:basedOn w:val="Normln"/>
    <w:next w:val="Normln"/>
    <w:rsid w:val="002D0113"/>
    <w:rPr>
      <w:b/>
      <w:caps/>
      <w:sz w:val="28"/>
    </w:rPr>
  </w:style>
  <w:style w:type="paragraph" w:customStyle="1" w:styleId="Formularname">
    <w:name w:val="Formularname"/>
    <w:basedOn w:val="Normln"/>
    <w:rsid w:val="00A40871"/>
    <w:rPr>
      <w:b/>
      <w:caps/>
    </w:rPr>
  </w:style>
  <w:style w:type="character" w:styleId="Hypertextovodkaz">
    <w:name w:val="Hyperlink"/>
    <w:basedOn w:val="Standardnpsmoodstavce"/>
    <w:uiPriority w:val="99"/>
    <w:unhideWhenUsed/>
    <w:rsid w:val="00CC4B66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37F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7F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7F7E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7F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7F7E"/>
    <w:rPr>
      <w:rFonts w:ascii="Times New Roman" w:hAnsi="Times New Roman"/>
      <w:b/>
      <w:bCs/>
      <w:sz w:val="20"/>
      <w:szCs w:val="20"/>
    </w:rPr>
  </w:style>
  <w:style w:type="paragraph" w:customStyle="1" w:styleId="bodytext">
    <w:name w:val="bodytext"/>
    <w:basedOn w:val="Normln"/>
    <w:rsid w:val="00B645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de-DE"/>
    </w:rPr>
  </w:style>
  <w:style w:type="paragraph" w:styleId="Normlnweb">
    <w:name w:val="Normal (Web)"/>
    <w:basedOn w:val="Normln"/>
    <w:uiPriority w:val="99"/>
    <w:unhideWhenUsed/>
    <w:rsid w:val="00EE35F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de-AT" w:eastAsia="de-AT"/>
    </w:rPr>
  </w:style>
  <w:style w:type="paragraph" w:styleId="Zkladntext">
    <w:name w:val="Body Text"/>
    <w:basedOn w:val="Normln"/>
    <w:link w:val="ZkladntextChar"/>
    <w:rsid w:val="00B04EE2"/>
    <w:pPr>
      <w:autoSpaceDE w:val="0"/>
      <w:autoSpaceDN w:val="0"/>
      <w:spacing w:after="200" w:line="288" w:lineRule="auto"/>
      <w:ind w:left="624"/>
      <w:jc w:val="both"/>
    </w:pPr>
    <w:rPr>
      <w:rFonts w:ascii="CG Times" w:eastAsia="Times New Roman" w:hAnsi="CG Times" w:cs="CG Times"/>
      <w:lang w:val="en-GB" w:eastAsia="de-DE"/>
    </w:rPr>
  </w:style>
  <w:style w:type="character" w:customStyle="1" w:styleId="ZkladntextChar">
    <w:name w:val="Základní text Char"/>
    <w:basedOn w:val="Standardnpsmoodstavce"/>
    <w:link w:val="Zkladntext"/>
    <w:rsid w:val="00B04EE2"/>
    <w:rPr>
      <w:rFonts w:ascii="CG Times" w:eastAsia="Times New Roman" w:hAnsi="CG Times" w:cs="CG Times"/>
      <w:lang w:val="en-GB" w:eastAsia="de-DE"/>
    </w:rPr>
  </w:style>
  <w:style w:type="character" w:customStyle="1" w:styleId="tlid-translation">
    <w:name w:val="tlid-translation"/>
    <w:basedOn w:val="Standardnpsmoodstavce"/>
    <w:rsid w:val="0003637B"/>
  </w:style>
  <w:style w:type="character" w:customStyle="1" w:styleId="st">
    <w:name w:val="st"/>
    <w:basedOn w:val="Standardnpsmoodstavce"/>
    <w:rsid w:val="00B159E9"/>
  </w:style>
  <w:style w:type="character" w:styleId="Zdraznn">
    <w:name w:val="Emphasis"/>
    <w:basedOn w:val="Standardnpsmoodstavce"/>
    <w:uiPriority w:val="20"/>
    <w:qFormat/>
    <w:rsid w:val="00B159E9"/>
    <w:rPr>
      <w:i/>
      <w:iCs/>
    </w:rPr>
  </w:style>
  <w:style w:type="paragraph" w:styleId="Odstavecseseznamem">
    <w:name w:val="List Paragraph"/>
    <w:basedOn w:val="Normln"/>
    <w:uiPriority w:val="34"/>
    <w:qFormat/>
    <w:rsid w:val="000813B9"/>
    <w:pPr>
      <w:spacing w:line="240" w:lineRule="auto"/>
      <w:ind w:left="720"/>
    </w:pPr>
    <w:rPr>
      <w:rFonts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8D4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0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a.kolarikova@crestcom.cz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denisa.kolarikova.WS008\OneDrive%20-%20Crest%20Communications,%20a.s(1)\PR-Reality\CA%20IMMO\2018\media%20relations\draft\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radek.poulicek@caimmo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tel:+420%20739%20058%2095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restcom.cz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kow\AppData\Roaming\Microsoft\Templates\Vorlagen\Schriftverkehr\Pressemitteilung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AE99A4355240998331ECD2B67E7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91D214-FBFB-4276-9DAB-643FE0D1AC49}"/>
      </w:docPartPr>
      <w:docPartBody>
        <w:p w:rsidR="004F5D12" w:rsidRDefault="004F5D12">
          <w:pPr>
            <w:pStyle w:val="52AE99A4355240998331ECD2B67E7377"/>
          </w:pPr>
          <w:r w:rsidRPr="003E55AF">
            <w:rPr>
              <w:rStyle w:val="Zstupn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F5D12"/>
    <w:rsid w:val="0003286B"/>
    <w:rsid w:val="001335E9"/>
    <w:rsid w:val="001531F0"/>
    <w:rsid w:val="001D7D76"/>
    <w:rsid w:val="00315AD4"/>
    <w:rsid w:val="00396A70"/>
    <w:rsid w:val="004047C7"/>
    <w:rsid w:val="004F5D12"/>
    <w:rsid w:val="00522617"/>
    <w:rsid w:val="005634C9"/>
    <w:rsid w:val="005C76E6"/>
    <w:rsid w:val="005F2DB9"/>
    <w:rsid w:val="007B1173"/>
    <w:rsid w:val="0087125E"/>
    <w:rsid w:val="00887622"/>
    <w:rsid w:val="009B1F93"/>
    <w:rsid w:val="00AD6082"/>
    <w:rsid w:val="00B22F8D"/>
    <w:rsid w:val="00BC238D"/>
    <w:rsid w:val="00C345D8"/>
    <w:rsid w:val="00C84A54"/>
    <w:rsid w:val="00C955A2"/>
    <w:rsid w:val="00DD60F6"/>
    <w:rsid w:val="00EB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5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345D8"/>
    <w:rPr>
      <w:color w:val="808080"/>
    </w:rPr>
  </w:style>
  <w:style w:type="paragraph" w:customStyle="1" w:styleId="52AE99A4355240998331ECD2B67E7377">
    <w:name w:val="52AE99A4355240998331ECD2B67E7377"/>
    <w:rsid w:val="00C345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49BC8-28F5-4C19-B391-91734968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Pressemitteilung.dotm</Template>
  <TotalTime>2</TotalTime>
  <Pages>2</Pages>
  <Words>699</Words>
  <Characters>4127</Characters>
  <Application>Microsoft Office Word</Application>
  <DocSecurity>0</DocSecurity>
  <Lines>34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Eichhorn-Training</Company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Steinböck, Susanne</dc:creator>
  <cp:lastModifiedBy>Kolaříková, Denisa</cp:lastModifiedBy>
  <cp:revision>5</cp:revision>
  <cp:lastPrinted>2017-05-12T13:47:00Z</cp:lastPrinted>
  <dcterms:created xsi:type="dcterms:W3CDTF">2019-04-17T14:23:00Z</dcterms:created>
  <dcterms:modified xsi:type="dcterms:W3CDTF">2019-04-24T07:24:00Z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cation">
    <vt:lpwstr>Zentrale</vt:lpwstr>
  </property>
</Properties>
</file>